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ACDB" w14:textId="77777777" w:rsidR="00A74D7E" w:rsidRPr="00933390" w:rsidRDefault="00A74D7E" w:rsidP="00A74D7E">
      <w:pPr>
        <w:jc w:val="center"/>
        <w:rPr>
          <w:rFonts w:ascii="Times New Roman" w:hAnsi="Times New Roman" w:cs="Times New Roman"/>
          <w:b/>
          <w:sz w:val="28"/>
          <w:szCs w:val="28"/>
        </w:rPr>
      </w:pPr>
      <w:r w:rsidRPr="00933390">
        <w:rPr>
          <w:rFonts w:ascii="Times New Roman" w:hAnsi="Times New Roman" w:cs="Times New Roman"/>
          <w:b/>
          <w:sz w:val="28"/>
          <w:szCs w:val="28"/>
        </w:rPr>
        <w:t>INDIRA GANDHI NATIONAL COLLEGE, LADWA(DHANORA)</w:t>
      </w:r>
    </w:p>
    <w:p w14:paraId="2DC73B1B" w14:textId="38291AD7" w:rsidR="002B3E47" w:rsidRPr="00933390" w:rsidRDefault="002B3E47" w:rsidP="00A74D7E">
      <w:pPr>
        <w:jc w:val="center"/>
        <w:rPr>
          <w:rFonts w:ascii="Times New Roman" w:hAnsi="Times New Roman" w:cs="Times New Roman"/>
          <w:b/>
          <w:sz w:val="28"/>
          <w:szCs w:val="28"/>
        </w:rPr>
      </w:pPr>
      <w:r w:rsidRPr="00933390">
        <w:rPr>
          <w:rFonts w:ascii="Times New Roman" w:hAnsi="Times New Roman" w:cs="Times New Roman"/>
          <w:b/>
          <w:sz w:val="28"/>
          <w:szCs w:val="28"/>
        </w:rPr>
        <w:t xml:space="preserve">REASEARCH AND DEVELOPMENT </w:t>
      </w:r>
      <w:r w:rsidR="00A74D7E" w:rsidRPr="00933390">
        <w:rPr>
          <w:rFonts w:ascii="Times New Roman" w:hAnsi="Times New Roman" w:cs="Times New Roman"/>
          <w:b/>
          <w:sz w:val="28"/>
          <w:szCs w:val="28"/>
        </w:rPr>
        <w:t xml:space="preserve">CELL </w:t>
      </w:r>
    </w:p>
    <w:p w14:paraId="4F3343B7" w14:textId="77777777" w:rsidR="002B3E47" w:rsidRPr="00933390" w:rsidRDefault="002B3E47" w:rsidP="002B3E47">
      <w:pPr>
        <w:rPr>
          <w:sz w:val="28"/>
          <w:szCs w:val="28"/>
        </w:rPr>
      </w:pPr>
    </w:p>
    <w:p w14:paraId="147DFCF3" w14:textId="2EBC74C2" w:rsidR="002D4665" w:rsidRPr="00933390" w:rsidRDefault="002D4665" w:rsidP="00933390">
      <w:pPr>
        <w:pStyle w:val="NormalWeb"/>
        <w:spacing w:line="360" w:lineRule="auto"/>
        <w:jc w:val="both"/>
        <w:rPr>
          <w:sz w:val="28"/>
          <w:szCs w:val="28"/>
        </w:rPr>
      </w:pPr>
      <w:r w:rsidRPr="00933390">
        <w:rPr>
          <w:sz w:val="28"/>
          <w:szCs w:val="28"/>
        </w:rPr>
        <w:t xml:space="preserve">The </w:t>
      </w:r>
      <w:r w:rsidRPr="00933390">
        <w:rPr>
          <w:rStyle w:val="Strong"/>
          <w:b w:val="0"/>
          <w:bCs w:val="0"/>
          <w:sz w:val="28"/>
          <w:szCs w:val="28"/>
        </w:rPr>
        <w:t>National Education Policy (NEP) 2020</w:t>
      </w:r>
      <w:r w:rsidRPr="00933390">
        <w:rPr>
          <w:sz w:val="28"/>
          <w:szCs w:val="28"/>
        </w:rPr>
        <w:t xml:space="preserve"> emphasizes the promotion of quality research within the higher education system. Research and innovation are vital components for enhancing the quality of education in higher education institutions.</w:t>
      </w:r>
    </w:p>
    <w:p w14:paraId="296A6E9D" w14:textId="67792519" w:rsidR="00720CD2" w:rsidRPr="00933390" w:rsidRDefault="002D4665" w:rsidP="00933390">
      <w:pPr>
        <w:pStyle w:val="NormalWeb"/>
        <w:spacing w:line="360" w:lineRule="auto"/>
        <w:jc w:val="both"/>
        <w:rPr>
          <w:sz w:val="28"/>
          <w:szCs w:val="28"/>
        </w:rPr>
      </w:pPr>
      <w:r w:rsidRPr="00933390">
        <w:rPr>
          <w:sz w:val="28"/>
          <w:szCs w:val="28"/>
        </w:rPr>
        <w:t xml:space="preserve">Indira Gandhi National College, Ladwa (Dhanora), has actively promoted meaningful research and development activities with a clear vision and mission to encourage research across various disciplines of Arts, Science, and Commerce. To further this objective, the </w:t>
      </w:r>
      <w:r w:rsidRPr="00933390">
        <w:rPr>
          <w:rStyle w:val="Strong"/>
          <w:b w:val="0"/>
          <w:bCs w:val="0"/>
          <w:sz w:val="28"/>
          <w:szCs w:val="28"/>
        </w:rPr>
        <w:t>Research and Development (R&amp;D) Cell</w:t>
      </w:r>
      <w:r w:rsidRPr="00933390">
        <w:rPr>
          <w:sz w:val="28"/>
          <w:szCs w:val="28"/>
        </w:rPr>
        <w:t xml:space="preserve"> was established in the college on </w:t>
      </w:r>
      <w:r w:rsidRPr="00933390">
        <w:rPr>
          <w:rStyle w:val="Strong"/>
          <w:b w:val="0"/>
          <w:bCs w:val="0"/>
          <w:sz w:val="28"/>
          <w:szCs w:val="28"/>
        </w:rPr>
        <w:t>18th November 2022</w:t>
      </w:r>
      <w:r w:rsidRPr="00933390">
        <w:rPr>
          <w:sz w:val="28"/>
          <w:szCs w:val="28"/>
        </w:rPr>
        <w:t>.</w:t>
      </w:r>
      <w:r w:rsidRPr="00933390">
        <w:rPr>
          <w:sz w:val="28"/>
          <w:szCs w:val="28"/>
        </w:rPr>
        <w:t xml:space="preserve"> </w:t>
      </w:r>
      <w:r w:rsidRPr="00933390">
        <w:rPr>
          <w:sz w:val="28"/>
          <w:szCs w:val="28"/>
        </w:rPr>
        <w:t>The convener and members of the R&amp;D Cell, appointed by the Principal, meet regularly to ensure the smooth functioning of the cell. The cell was established with the aim of inculcating research aptitude and innovative skills among both faculty members and students. It provides a platform for creativity and innovation, particularly to nurture young teachers of the college.</w:t>
      </w:r>
      <w:r w:rsidRPr="00933390">
        <w:rPr>
          <w:sz w:val="28"/>
          <w:szCs w:val="28"/>
        </w:rPr>
        <w:t xml:space="preserve"> </w:t>
      </w:r>
      <w:r w:rsidRPr="00933390">
        <w:rPr>
          <w:sz w:val="28"/>
          <w:szCs w:val="28"/>
        </w:rPr>
        <w:t>The college also extends support by providing faculty members with access to basic research infrastructure and common facilities, enabling them to undertake individual as well as collaborative research work.</w:t>
      </w:r>
    </w:p>
    <w:p w14:paraId="571F0F15" w14:textId="3DB8A091" w:rsidR="00720CD2" w:rsidRPr="00933390" w:rsidRDefault="0075025A" w:rsidP="00933390">
      <w:pPr>
        <w:shd w:val="clear" w:color="auto" w:fill="FFFFFF"/>
        <w:spacing w:line="360" w:lineRule="auto"/>
        <w:jc w:val="both"/>
        <w:rPr>
          <w:rFonts w:ascii="Times New Roman" w:eastAsia="Times New Roman" w:hAnsi="Times New Roman" w:cs="Times New Roman"/>
          <w:i/>
          <w:iCs/>
          <w:color w:val="222222"/>
          <w:sz w:val="28"/>
          <w:szCs w:val="28"/>
        </w:rPr>
      </w:pPr>
      <w:r w:rsidRPr="00933390">
        <w:rPr>
          <w:rStyle w:val="Strong"/>
          <w:rFonts w:ascii="Times New Roman" w:hAnsi="Times New Roman" w:cs="Times New Roman"/>
          <w:sz w:val="28"/>
          <w:szCs w:val="28"/>
        </w:rPr>
        <w:t>Vision</w:t>
      </w:r>
      <w:r w:rsidRPr="00933390">
        <w:rPr>
          <w:rFonts w:ascii="Times New Roman" w:hAnsi="Times New Roman" w:cs="Times New Roman"/>
          <w:i/>
          <w:iCs/>
          <w:sz w:val="28"/>
          <w:szCs w:val="28"/>
        </w:rPr>
        <w:br/>
      </w:r>
      <w:r w:rsidRPr="00933390">
        <w:rPr>
          <w:rStyle w:val="Emphasis"/>
          <w:rFonts w:ascii="Times New Roman" w:hAnsi="Times New Roman" w:cs="Times New Roman"/>
          <w:i w:val="0"/>
          <w:iCs w:val="0"/>
          <w:sz w:val="28"/>
          <w:szCs w:val="28"/>
        </w:rPr>
        <w:t>To establish a robust and sustainable mechanism for nurturing, developing, and strengthening the research ecosystem in the college.</w:t>
      </w:r>
    </w:p>
    <w:p w14:paraId="42A62BC0" w14:textId="48CB67D6" w:rsidR="0075025A" w:rsidRPr="00933390" w:rsidRDefault="0075025A" w:rsidP="0075025A">
      <w:pPr>
        <w:shd w:val="clear" w:color="auto" w:fill="FFFFFF"/>
        <w:jc w:val="both"/>
        <w:rPr>
          <w:rFonts w:ascii="Times New Roman" w:eastAsia="Times New Roman" w:hAnsi="Times New Roman" w:cs="Times New Roman"/>
          <w:b/>
          <w:bCs/>
          <w:color w:val="222222"/>
          <w:sz w:val="28"/>
          <w:szCs w:val="28"/>
        </w:rPr>
      </w:pPr>
      <w:r w:rsidRPr="00933390">
        <w:rPr>
          <w:rFonts w:ascii="Times New Roman" w:eastAsia="Times New Roman" w:hAnsi="Times New Roman" w:cs="Times New Roman"/>
          <w:b/>
          <w:bCs/>
          <w:color w:val="222222"/>
          <w:sz w:val="28"/>
          <w:szCs w:val="28"/>
        </w:rPr>
        <w:t>Mission</w:t>
      </w:r>
    </w:p>
    <w:p w14:paraId="3F71A8C0" w14:textId="409FAD62" w:rsidR="0075025A" w:rsidRPr="00933390" w:rsidRDefault="0075025A" w:rsidP="00933390">
      <w:pPr>
        <w:pStyle w:val="ListParagraph"/>
        <w:numPr>
          <w:ilvl w:val="0"/>
          <w:numId w:val="3"/>
        </w:numPr>
        <w:shd w:val="clear" w:color="auto" w:fill="FFFFFF"/>
        <w:spacing w:line="360" w:lineRule="auto"/>
        <w:jc w:val="both"/>
        <w:rPr>
          <w:color w:val="222222"/>
          <w:sz w:val="28"/>
          <w:szCs w:val="28"/>
        </w:rPr>
      </w:pPr>
      <w:r w:rsidRPr="00933390">
        <w:rPr>
          <w:color w:val="222222"/>
          <w:sz w:val="28"/>
          <w:szCs w:val="28"/>
        </w:rPr>
        <w:t>To create a conducive environment that enhances the research productivity of faculty members.</w:t>
      </w:r>
    </w:p>
    <w:p w14:paraId="3774A54A" w14:textId="3E5B5169" w:rsidR="0075025A" w:rsidRPr="00933390" w:rsidRDefault="0075025A" w:rsidP="00933390">
      <w:pPr>
        <w:pStyle w:val="ListParagraph"/>
        <w:numPr>
          <w:ilvl w:val="0"/>
          <w:numId w:val="3"/>
        </w:numPr>
        <w:shd w:val="clear" w:color="auto" w:fill="FFFFFF"/>
        <w:spacing w:line="360" w:lineRule="auto"/>
        <w:jc w:val="both"/>
        <w:rPr>
          <w:color w:val="222222"/>
          <w:sz w:val="28"/>
          <w:szCs w:val="28"/>
        </w:rPr>
      </w:pPr>
      <w:r w:rsidRPr="00933390">
        <w:rPr>
          <w:color w:val="222222"/>
          <w:sz w:val="28"/>
          <w:szCs w:val="28"/>
        </w:rPr>
        <w:lastRenderedPageBreak/>
        <w:t>To encourage collaboration with industries, government bodies, community-based organizations, and agencies at the local, national, and international levels.</w:t>
      </w:r>
    </w:p>
    <w:p w14:paraId="05BCE288" w14:textId="10F5CBFF" w:rsidR="00C238F9" w:rsidRPr="00933390" w:rsidRDefault="0075025A" w:rsidP="00933390">
      <w:pPr>
        <w:pStyle w:val="ListParagraph"/>
        <w:numPr>
          <w:ilvl w:val="0"/>
          <w:numId w:val="3"/>
        </w:numPr>
        <w:shd w:val="clear" w:color="auto" w:fill="FFFFFF"/>
        <w:spacing w:line="360" w:lineRule="auto"/>
        <w:jc w:val="both"/>
        <w:rPr>
          <w:color w:val="222222"/>
          <w:sz w:val="28"/>
          <w:szCs w:val="28"/>
        </w:rPr>
      </w:pPr>
      <w:r w:rsidRPr="00933390">
        <w:rPr>
          <w:color w:val="222222"/>
          <w:sz w:val="28"/>
          <w:szCs w:val="28"/>
        </w:rPr>
        <w:t>To facilitate greater access to research opportunities through effective mobilization of resources and funding.</w:t>
      </w:r>
    </w:p>
    <w:p w14:paraId="4478DD51" w14:textId="77777777" w:rsidR="0075025A" w:rsidRPr="00933390" w:rsidRDefault="0075025A" w:rsidP="00933390">
      <w:pPr>
        <w:pStyle w:val="ListParagraph"/>
        <w:shd w:val="clear" w:color="auto" w:fill="FFFFFF"/>
        <w:spacing w:line="360" w:lineRule="auto"/>
        <w:jc w:val="both"/>
        <w:rPr>
          <w:color w:val="222222"/>
          <w:sz w:val="28"/>
          <w:szCs w:val="28"/>
        </w:rPr>
      </w:pPr>
    </w:p>
    <w:p w14:paraId="0996AA75" w14:textId="3D7A0936" w:rsidR="0075025A" w:rsidRPr="00933390" w:rsidRDefault="0075025A" w:rsidP="0075025A">
      <w:pPr>
        <w:pStyle w:val="NormalWeb"/>
        <w:rPr>
          <w:sz w:val="28"/>
          <w:szCs w:val="28"/>
        </w:rPr>
      </w:pPr>
      <w:r w:rsidRPr="00933390">
        <w:rPr>
          <w:rStyle w:val="Strong"/>
          <w:sz w:val="28"/>
          <w:szCs w:val="28"/>
        </w:rPr>
        <w:t>Objectives of R</w:t>
      </w:r>
      <w:r w:rsidR="00933390">
        <w:rPr>
          <w:rStyle w:val="Strong"/>
          <w:sz w:val="28"/>
          <w:szCs w:val="28"/>
        </w:rPr>
        <w:t>&amp;</w:t>
      </w:r>
      <w:r w:rsidRPr="00933390">
        <w:rPr>
          <w:rStyle w:val="Strong"/>
          <w:sz w:val="28"/>
          <w:szCs w:val="28"/>
        </w:rPr>
        <w:t>D</w:t>
      </w:r>
      <w:r w:rsidR="00933390">
        <w:rPr>
          <w:rStyle w:val="Strong"/>
          <w:sz w:val="28"/>
          <w:szCs w:val="28"/>
        </w:rPr>
        <w:t xml:space="preserve"> </w:t>
      </w:r>
      <w:r w:rsidRPr="00933390">
        <w:rPr>
          <w:rStyle w:val="Strong"/>
          <w:sz w:val="28"/>
          <w:szCs w:val="28"/>
        </w:rPr>
        <w:t>C</w:t>
      </w:r>
      <w:r w:rsidR="00933390">
        <w:rPr>
          <w:rStyle w:val="Strong"/>
          <w:sz w:val="28"/>
          <w:szCs w:val="28"/>
        </w:rPr>
        <w:t>ell</w:t>
      </w:r>
    </w:p>
    <w:p w14:paraId="7415FD9A" w14:textId="77777777" w:rsidR="0075025A" w:rsidRPr="00933390" w:rsidRDefault="0075025A" w:rsidP="00933390">
      <w:pPr>
        <w:pStyle w:val="NormalWeb"/>
        <w:numPr>
          <w:ilvl w:val="0"/>
          <w:numId w:val="5"/>
        </w:numPr>
        <w:spacing w:line="360" w:lineRule="auto"/>
        <w:rPr>
          <w:sz w:val="28"/>
          <w:szCs w:val="28"/>
        </w:rPr>
      </w:pPr>
      <w:r w:rsidRPr="00933390">
        <w:rPr>
          <w:sz w:val="28"/>
          <w:szCs w:val="28"/>
        </w:rPr>
        <w:t>To establish an organizational structure with clearly defined role-based functions of the R&amp;D Cell and formulate a comprehensive research policy for the college faculty.</w:t>
      </w:r>
    </w:p>
    <w:p w14:paraId="0AAEF881" w14:textId="77777777" w:rsidR="0075025A" w:rsidRPr="00933390" w:rsidRDefault="0075025A" w:rsidP="00933390">
      <w:pPr>
        <w:pStyle w:val="NormalWeb"/>
        <w:numPr>
          <w:ilvl w:val="0"/>
          <w:numId w:val="5"/>
        </w:numPr>
        <w:spacing w:line="360" w:lineRule="auto"/>
        <w:rPr>
          <w:sz w:val="28"/>
          <w:szCs w:val="28"/>
        </w:rPr>
      </w:pPr>
      <w:r w:rsidRPr="00933390">
        <w:rPr>
          <w:sz w:val="28"/>
          <w:szCs w:val="28"/>
        </w:rPr>
        <w:t>To act as a liaison between researchers and various research funding agencies.</w:t>
      </w:r>
    </w:p>
    <w:p w14:paraId="75803491" w14:textId="77777777" w:rsidR="0075025A" w:rsidRPr="00933390" w:rsidRDefault="0075025A" w:rsidP="00933390">
      <w:pPr>
        <w:pStyle w:val="NormalWeb"/>
        <w:numPr>
          <w:ilvl w:val="0"/>
          <w:numId w:val="5"/>
        </w:numPr>
        <w:spacing w:line="360" w:lineRule="auto"/>
        <w:rPr>
          <w:sz w:val="28"/>
          <w:szCs w:val="28"/>
        </w:rPr>
      </w:pPr>
      <w:r w:rsidRPr="00933390">
        <w:rPr>
          <w:sz w:val="28"/>
          <w:szCs w:val="28"/>
        </w:rPr>
        <w:t>To strengthen coordination and collaboration with other academic and administrative cells of the college.</w:t>
      </w:r>
    </w:p>
    <w:p w14:paraId="526D985C" w14:textId="77777777" w:rsidR="0075025A" w:rsidRPr="00933390" w:rsidRDefault="0075025A" w:rsidP="00933390">
      <w:pPr>
        <w:pStyle w:val="NormalWeb"/>
        <w:numPr>
          <w:ilvl w:val="0"/>
          <w:numId w:val="5"/>
        </w:numPr>
        <w:spacing w:line="360" w:lineRule="auto"/>
        <w:rPr>
          <w:sz w:val="28"/>
          <w:szCs w:val="28"/>
        </w:rPr>
      </w:pPr>
      <w:r w:rsidRPr="00933390">
        <w:rPr>
          <w:sz w:val="28"/>
          <w:szCs w:val="28"/>
        </w:rPr>
        <w:t>To develop an Institutional Research Information System (IRIS) for sharing the status of proposed, ongoing, and completed research projects/programs, along with details of expertise and available resources.</w:t>
      </w:r>
    </w:p>
    <w:p w14:paraId="260ED268" w14:textId="0537C1A4" w:rsidR="00D94A5D" w:rsidRPr="00933390" w:rsidRDefault="0075025A" w:rsidP="00933390">
      <w:pPr>
        <w:pStyle w:val="NormalWeb"/>
        <w:numPr>
          <w:ilvl w:val="0"/>
          <w:numId w:val="5"/>
        </w:numPr>
        <w:spacing w:line="360" w:lineRule="auto"/>
        <w:rPr>
          <w:sz w:val="28"/>
          <w:szCs w:val="28"/>
        </w:rPr>
      </w:pPr>
      <w:r w:rsidRPr="00933390">
        <w:rPr>
          <w:sz w:val="28"/>
          <w:szCs w:val="28"/>
        </w:rPr>
        <w:t>To motivate young faculty members to engage in research activities, publish research papers, participate in seminars/workshops, and contribute to book publications.</w:t>
      </w:r>
    </w:p>
    <w:p w14:paraId="7EF7B11B" w14:textId="77777777" w:rsidR="00D94A5D" w:rsidRPr="00933390" w:rsidRDefault="00D94A5D" w:rsidP="00D94A5D">
      <w:pPr>
        <w:pStyle w:val="NormalWeb"/>
        <w:spacing w:line="276" w:lineRule="auto"/>
        <w:jc w:val="both"/>
        <w:rPr>
          <w:b/>
          <w:bCs/>
          <w:sz w:val="28"/>
          <w:szCs w:val="28"/>
        </w:rPr>
      </w:pPr>
      <w:r w:rsidRPr="00933390">
        <w:rPr>
          <w:b/>
          <w:bCs/>
          <w:sz w:val="28"/>
          <w:szCs w:val="28"/>
        </w:rPr>
        <w:t>R&amp;D Policy</w:t>
      </w:r>
    </w:p>
    <w:p w14:paraId="7F5261A0" w14:textId="77777777" w:rsidR="00D94A5D" w:rsidRPr="00D94A5D" w:rsidRDefault="00D94A5D" w:rsidP="00933390">
      <w:pPr>
        <w:spacing w:before="100" w:beforeAutospacing="1" w:after="100" w:afterAutospacing="1" w:line="360" w:lineRule="auto"/>
        <w:rPr>
          <w:rFonts w:ascii="Times New Roman" w:eastAsia="Times New Roman" w:hAnsi="Times New Roman" w:cs="Times New Roman"/>
          <w:sz w:val="28"/>
          <w:szCs w:val="28"/>
          <w:lang w:bidi="hi-IN"/>
        </w:rPr>
      </w:pPr>
      <w:r w:rsidRPr="00D94A5D">
        <w:rPr>
          <w:rFonts w:ascii="Times New Roman" w:eastAsia="Times New Roman" w:hAnsi="Times New Roman" w:cs="Times New Roman"/>
          <w:sz w:val="28"/>
          <w:szCs w:val="28"/>
          <w:lang w:bidi="hi-IN"/>
        </w:rPr>
        <w:t>The Research and Development (R&amp;D) Policy of the college is designed to create a supportive environment that nurtures research culture and promotes innovation. The policy framework is as follows:</w:t>
      </w:r>
    </w:p>
    <w:p w14:paraId="16782B0B" w14:textId="77777777" w:rsidR="00D94A5D" w:rsidRPr="00D94A5D" w:rsidRDefault="00D94A5D" w:rsidP="00D94A5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bidi="hi-IN"/>
        </w:rPr>
      </w:pPr>
      <w:r w:rsidRPr="00D94A5D">
        <w:rPr>
          <w:rFonts w:ascii="Times New Roman" w:eastAsia="Times New Roman" w:hAnsi="Times New Roman" w:cs="Times New Roman"/>
          <w:sz w:val="28"/>
          <w:szCs w:val="28"/>
          <w:lang w:bidi="hi-IN"/>
        </w:rPr>
        <w:lastRenderedPageBreak/>
        <w:t>The R&amp;D Cell will assist and encourage young faculty members to undertake research work, publish papers, and participate in seminars, workshops, and book publications.</w:t>
      </w:r>
    </w:p>
    <w:p w14:paraId="1B17F879" w14:textId="77777777" w:rsidR="00D94A5D" w:rsidRPr="00D94A5D" w:rsidRDefault="00D94A5D" w:rsidP="00D94A5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bidi="hi-IN"/>
        </w:rPr>
      </w:pPr>
      <w:r w:rsidRPr="00D94A5D">
        <w:rPr>
          <w:rFonts w:ascii="Times New Roman" w:eastAsia="Times New Roman" w:hAnsi="Times New Roman" w:cs="Times New Roman"/>
          <w:sz w:val="28"/>
          <w:szCs w:val="28"/>
          <w:lang w:bidi="hi-IN"/>
        </w:rPr>
        <w:t>Incentives will be provided for registration fees related to paper presentations in seminars and conferences, subject to specific conditions.</w:t>
      </w:r>
    </w:p>
    <w:p w14:paraId="01A40BA2" w14:textId="77777777" w:rsidR="00D94A5D" w:rsidRPr="00D94A5D" w:rsidRDefault="00D94A5D" w:rsidP="00D94A5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bidi="hi-IN"/>
        </w:rPr>
      </w:pPr>
      <w:r w:rsidRPr="00D94A5D">
        <w:rPr>
          <w:rFonts w:ascii="Times New Roman" w:eastAsia="Times New Roman" w:hAnsi="Times New Roman" w:cs="Times New Roman"/>
          <w:sz w:val="28"/>
          <w:szCs w:val="28"/>
          <w:lang w:bidi="hi-IN"/>
        </w:rPr>
        <w:t>The college library will take initiatives to support researchers by providing access to recent updates on their publications, including citation tracking and related resources.</w:t>
      </w:r>
    </w:p>
    <w:p w14:paraId="0D5EF8E2" w14:textId="77777777" w:rsidR="00D94A5D" w:rsidRPr="00D94A5D" w:rsidRDefault="00D94A5D" w:rsidP="00D94A5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bidi="hi-IN"/>
        </w:rPr>
      </w:pPr>
      <w:r w:rsidRPr="00D94A5D">
        <w:rPr>
          <w:rFonts w:ascii="Times New Roman" w:eastAsia="Times New Roman" w:hAnsi="Times New Roman" w:cs="Times New Roman"/>
          <w:sz w:val="28"/>
          <w:szCs w:val="28"/>
          <w:lang w:bidi="hi-IN"/>
        </w:rPr>
        <w:t>Faculty will be encouraged to apply for and undertake minor and major research projects.</w:t>
      </w:r>
    </w:p>
    <w:p w14:paraId="0F7E9DF8" w14:textId="77777777" w:rsidR="00D94A5D" w:rsidRPr="00D94A5D" w:rsidRDefault="00D94A5D" w:rsidP="00D94A5D">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bidi="hi-IN"/>
        </w:rPr>
      </w:pPr>
      <w:r w:rsidRPr="00D94A5D">
        <w:rPr>
          <w:rFonts w:ascii="Times New Roman" w:eastAsia="Times New Roman" w:hAnsi="Times New Roman" w:cs="Times New Roman"/>
          <w:sz w:val="28"/>
          <w:szCs w:val="28"/>
          <w:lang w:bidi="hi-IN"/>
        </w:rPr>
        <w:t>The R&amp;D Cell will organize lectures, seminars, and talks on various aspects of research and methodology by inviting suitable resource persons.</w:t>
      </w:r>
    </w:p>
    <w:p w14:paraId="2A839E42" w14:textId="77777777" w:rsidR="00D94A5D" w:rsidRDefault="00D94A5D" w:rsidP="00D94A5D">
      <w:pPr>
        <w:pStyle w:val="NormalWeb"/>
      </w:pPr>
    </w:p>
    <w:p w14:paraId="38F5E364" w14:textId="77777777" w:rsidR="004D7706" w:rsidRPr="002B3E47" w:rsidRDefault="00A74D7E" w:rsidP="00A74D7E">
      <w:pPr>
        <w:tabs>
          <w:tab w:val="left" w:pos="3727"/>
        </w:tabs>
      </w:pPr>
      <w:r>
        <w:tab/>
      </w:r>
    </w:p>
    <w:sectPr w:rsidR="004D7706" w:rsidRPr="002B3E47" w:rsidSect="008B2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B9E"/>
    <w:multiLevelType w:val="multilevel"/>
    <w:tmpl w:val="C3AACB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75B02"/>
    <w:multiLevelType w:val="multilevel"/>
    <w:tmpl w:val="53E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44D1D"/>
    <w:multiLevelType w:val="hybridMultilevel"/>
    <w:tmpl w:val="15444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6F62D3"/>
    <w:multiLevelType w:val="hybridMultilevel"/>
    <w:tmpl w:val="F1A85FFE"/>
    <w:lvl w:ilvl="0" w:tplc="039CF3B4">
      <w:start w:val="1"/>
      <w:numFmt w:val="lowerRoman"/>
      <w:lvlText w:val="(%1)"/>
      <w:lvlJc w:val="left"/>
      <w:pPr>
        <w:ind w:left="453" w:hanging="453"/>
      </w:pPr>
      <w:rPr>
        <w:rFonts w:hint="default"/>
      </w:rPr>
    </w:lvl>
    <w:lvl w:ilvl="1" w:tplc="40090019">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4" w15:restartNumberingAfterBreak="0">
    <w:nsid w:val="74757152"/>
    <w:multiLevelType w:val="hybridMultilevel"/>
    <w:tmpl w:val="46A82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A6BA1"/>
    <w:multiLevelType w:val="multilevel"/>
    <w:tmpl w:val="C96CB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D6094"/>
    <w:multiLevelType w:val="multilevel"/>
    <w:tmpl w:val="AE8E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262938">
    <w:abstractNumId w:val="3"/>
  </w:num>
  <w:num w:numId="2" w16cid:durableId="425543139">
    <w:abstractNumId w:val="4"/>
  </w:num>
  <w:num w:numId="3" w16cid:durableId="230627144">
    <w:abstractNumId w:val="2"/>
  </w:num>
  <w:num w:numId="4" w16cid:durableId="46953857">
    <w:abstractNumId w:val="6"/>
  </w:num>
  <w:num w:numId="5" w16cid:durableId="1447196362">
    <w:abstractNumId w:val="5"/>
  </w:num>
  <w:num w:numId="6" w16cid:durableId="1530416331">
    <w:abstractNumId w:val="1"/>
  </w:num>
  <w:num w:numId="7" w16cid:durableId="173265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3C3D"/>
    <w:rsid w:val="0003033F"/>
    <w:rsid w:val="000A0844"/>
    <w:rsid w:val="00113FEF"/>
    <w:rsid w:val="00251768"/>
    <w:rsid w:val="002B3E47"/>
    <w:rsid w:val="002C3C3D"/>
    <w:rsid w:val="002D4665"/>
    <w:rsid w:val="0032572B"/>
    <w:rsid w:val="0035443F"/>
    <w:rsid w:val="0040442A"/>
    <w:rsid w:val="004D7706"/>
    <w:rsid w:val="005C1D4F"/>
    <w:rsid w:val="00645977"/>
    <w:rsid w:val="006927BF"/>
    <w:rsid w:val="00720CD2"/>
    <w:rsid w:val="0075025A"/>
    <w:rsid w:val="008A6437"/>
    <w:rsid w:val="008B23E0"/>
    <w:rsid w:val="00933390"/>
    <w:rsid w:val="00A54E6B"/>
    <w:rsid w:val="00A74D7E"/>
    <w:rsid w:val="00B2183E"/>
    <w:rsid w:val="00B83F3F"/>
    <w:rsid w:val="00BD7214"/>
    <w:rsid w:val="00C238F9"/>
    <w:rsid w:val="00D94A5D"/>
    <w:rsid w:val="00DC7A54"/>
    <w:rsid w:val="00E5410A"/>
    <w:rsid w:val="00EA4D91"/>
    <w:rsid w:val="00F567BE"/>
    <w:rsid w:val="00F62070"/>
    <w:rsid w:val="00FD0E2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29AE"/>
  <w15:docId w15:val="{DF9FD040-74D0-465A-BDEF-0760423D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C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3C3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4D91"/>
    <w:rPr>
      <w:color w:val="0000FF" w:themeColor="hyperlink"/>
      <w:u w:val="single"/>
    </w:rPr>
  </w:style>
  <w:style w:type="table" w:styleId="TableGrid">
    <w:name w:val="Table Grid"/>
    <w:basedOn w:val="TableNormal"/>
    <w:uiPriority w:val="59"/>
    <w:rsid w:val="004D77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ms">
    <w:name w:val="ams"/>
    <w:basedOn w:val="DefaultParagraphFont"/>
    <w:rsid w:val="00BD7214"/>
  </w:style>
  <w:style w:type="paragraph" w:styleId="BalloonText">
    <w:name w:val="Balloon Text"/>
    <w:basedOn w:val="Normal"/>
    <w:link w:val="BalloonTextChar"/>
    <w:uiPriority w:val="99"/>
    <w:semiHidden/>
    <w:unhideWhenUsed/>
    <w:rsid w:val="00BD7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214"/>
    <w:rPr>
      <w:rFonts w:ascii="Tahoma" w:hAnsi="Tahoma" w:cs="Tahoma"/>
      <w:sz w:val="16"/>
      <w:szCs w:val="16"/>
    </w:rPr>
  </w:style>
  <w:style w:type="character" w:styleId="Strong">
    <w:name w:val="Strong"/>
    <w:basedOn w:val="DefaultParagraphFont"/>
    <w:uiPriority w:val="22"/>
    <w:qFormat/>
    <w:rsid w:val="002D4665"/>
    <w:rPr>
      <w:b/>
      <w:bCs/>
    </w:rPr>
  </w:style>
  <w:style w:type="character" w:styleId="Emphasis">
    <w:name w:val="Emphasis"/>
    <w:basedOn w:val="DefaultParagraphFont"/>
    <w:uiPriority w:val="20"/>
    <w:qFormat/>
    <w:rsid w:val="007502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840898">
      <w:bodyDiv w:val="1"/>
      <w:marLeft w:val="0"/>
      <w:marRight w:val="0"/>
      <w:marTop w:val="0"/>
      <w:marBottom w:val="0"/>
      <w:divBdr>
        <w:top w:val="none" w:sz="0" w:space="0" w:color="auto"/>
        <w:left w:val="none" w:sz="0" w:space="0" w:color="auto"/>
        <w:bottom w:val="none" w:sz="0" w:space="0" w:color="auto"/>
        <w:right w:val="none" w:sz="0" w:space="0" w:color="auto"/>
      </w:divBdr>
    </w:div>
    <w:div w:id="2146921016">
      <w:bodyDiv w:val="1"/>
      <w:marLeft w:val="0"/>
      <w:marRight w:val="0"/>
      <w:marTop w:val="0"/>
      <w:marBottom w:val="0"/>
      <w:divBdr>
        <w:top w:val="none" w:sz="0" w:space="0" w:color="auto"/>
        <w:left w:val="none" w:sz="0" w:space="0" w:color="auto"/>
        <w:bottom w:val="none" w:sz="0" w:space="0" w:color="auto"/>
        <w:right w:val="none" w:sz="0" w:space="0" w:color="auto"/>
      </w:divBdr>
      <w:divsChild>
        <w:div w:id="183860493">
          <w:marLeft w:val="0"/>
          <w:marRight w:val="0"/>
          <w:marTop w:val="0"/>
          <w:marBottom w:val="0"/>
          <w:divBdr>
            <w:top w:val="none" w:sz="0" w:space="0" w:color="auto"/>
            <w:left w:val="none" w:sz="0" w:space="0" w:color="auto"/>
            <w:bottom w:val="none" w:sz="0" w:space="0" w:color="auto"/>
            <w:right w:val="none" w:sz="0" w:space="0" w:color="auto"/>
          </w:divBdr>
          <w:divsChild>
            <w:div w:id="1672560498">
              <w:marLeft w:val="0"/>
              <w:marRight w:val="0"/>
              <w:marTop w:val="0"/>
              <w:marBottom w:val="0"/>
              <w:divBdr>
                <w:top w:val="none" w:sz="0" w:space="0" w:color="auto"/>
                <w:left w:val="none" w:sz="0" w:space="0" w:color="auto"/>
                <w:bottom w:val="none" w:sz="0" w:space="0" w:color="auto"/>
                <w:right w:val="none" w:sz="0" w:space="0" w:color="auto"/>
              </w:divBdr>
              <w:divsChild>
                <w:div w:id="807624336">
                  <w:marLeft w:val="0"/>
                  <w:marRight w:val="0"/>
                  <w:marTop w:val="0"/>
                  <w:marBottom w:val="0"/>
                  <w:divBdr>
                    <w:top w:val="none" w:sz="0" w:space="0" w:color="auto"/>
                    <w:left w:val="none" w:sz="0" w:space="0" w:color="auto"/>
                    <w:bottom w:val="none" w:sz="0" w:space="0" w:color="auto"/>
                    <w:right w:val="none" w:sz="0" w:space="0" w:color="auto"/>
                  </w:divBdr>
                  <w:divsChild>
                    <w:div w:id="592859500">
                      <w:marLeft w:val="0"/>
                      <w:marRight w:val="0"/>
                      <w:marTop w:val="129"/>
                      <w:marBottom w:val="0"/>
                      <w:divBdr>
                        <w:top w:val="none" w:sz="0" w:space="0" w:color="auto"/>
                        <w:left w:val="none" w:sz="0" w:space="0" w:color="auto"/>
                        <w:bottom w:val="none" w:sz="0" w:space="0" w:color="auto"/>
                        <w:right w:val="none" w:sz="0" w:space="0" w:color="auto"/>
                      </w:divBdr>
                      <w:divsChild>
                        <w:div w:id="1620913303">
                          <w:marLeft w:val="0"/>
                          <w:marRight w:val="0"/>
                          <w:marTop w:val="0"/>
                          <w:marBottom w:val="0"/>
                          <w:divBdr>
                            <w:top w:val="none" w:sz="0" w:space="0" w:color="auto"/>
                            <w:left w:val="none" w:sz="0" w:space="0" w:color="auto"/>
                            <w:bottom w:val="none" w:sz="0" w:space="0" w:color="auto"/>
                            <w:right w:val="none" w:sz="0" w:space="0" w:color="auto"/>
                          </w:divBdr>
                          <w:divsChild>
                            <w:div w:id="926114986">
                              <w:marLeft w:val="0"/>
                              <w:marRight w:val="0"/>
                              <w:marTop w:val="0"/>
                              <w:marBottom w:val="0"/>
                              <w:divBdr>
                                <w:top w:val="none" w:sz="0" w:space="0" w:color="auto"/>
                                <w:left w:val="none" w:sz="0" w:space="0" w:color="auto"/>
                                <w:bottom w:val="none" w:sz="0" w:space="0" w:color="auto"/>
                                <w:right w:val="none" w:sz="0" w:space="0" w:color="auto"/>
                              </w:divBdr>
                              <w:divsChild>
                                <w:div w:id="1250892256">
                                  <w:marLeft w:val="0"/>
                                  <w:marRight w:val="0"/>
                                  <w:marTop w:val="0"/>
                                  <w:marBottom w:val="0"/>
                                  <w:divBdr>
                                    <w:top w:val="none" w:sz="0" w:space="0" w:color="auto"/>
                                    <w:left w:val="none" w:sz="0" w:space="0" w:color="auto"/>
                                    <w:bottom w:val="none" w:sz="0" w:space="0" w:color="auto"/>
                                    <w:right w:val="none" w:sz="0" w:space="0" w:color="auto"/>
                                  </w:divBdr>
                                </w:div>
                                <w:div w:id="10075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929934">
          <w:marLeft w:val="0"/>
          <w:marRight w:val="0"/>
          <w:marTop w:val="0"/>
          <w:marBottom w:val="0"/>
          <w:divBdr>
            <w:top w:val="none" w:sz="0" w:space="0" w:color="auto"/>
            <w:left w:val="none" w:sz="0" w:space="0" w:color="auto"/>
            <w:bottom w:val="none" w:sz="0" w:space="0" w:color="auto"/>
            <w:right w:val="none" w:sz="0" w:space="0" w:color="auto"/>
          </w:divBdr>
          <w:divsChild>
            <w:div w:id="82460702">
              <w:marLeft w:val="0"/>
              <w:marRight w:val="0"/>
              <w:marTop w:val="0"/>
              <w:marBottom w:val="0"/>
              <w:divBdr>
                <w:top w:val="none" w:sz="0" w:space="0" w:color="auto"/>
                <w:left w:val="none" w:sz="0" w:space="0" w:color="auto"/>
                <w:bottom w:val="none" w:sz="0" w:space="0" w:color="auto"/>
                <w:right w:val="none" w:sz="0" w:space="0" w:color="auto"/>
              </w:divBdr>
              <w:divsChild>
                <w:div w:id="951982872">
                  <w:marLeft w:val="0"/>
                  <w:marRight w:val="0"/>
                  <w:marTop w:val="0"/>
                  <w:marBottom w:val="0"/>
                  <w:divBdr>
                    <w:top w:val="none" w:sz="0" w:space="0" w:color="auto"/>
                    <w:left w:val="none" w:sz="0" w:space="0" w:color="auto"/>
                    <w:bottom w:val="none" w:sz="0" w:space="0" w:color="auto"/>
                    <w:right w:val="none" w:sz="0" w:space="0" w:color="auto"/>
                  </w:divBdr>
                  <w:divsChild>
                    <w:div w:id="928463691">
                      <w:marLeft w:val="0"/>
                      <w:marRight w:val="0"/>
                      <w:marTop w:val="0"/>
                      <w:marBottom w:val="0"/>
                      <w:divBdr>
                        <w:top w:val="none" w:sz="0" w:space="0" w:color="auto"/>
                        <w:left w:val="none" w:sz="0" w:space="0" w:color="auto"/>
                        <w:bottom w:val="none" w:sz="0" w:space="0" w:color="auto"/>
                        <w:right w:val="none" w:sz="0" w:space="0" w:color="auto"/>
                      </w:divBdr>
                      <w:divsChild>
                        <w:div w:id="1749112052">
                          <w:marLeft w:val="0"/>
                          <w:marRight w:val="0"/>
                          <w:marTop w:val="0"/>
                          <w:marBottom w:val="0"/>
                          <w:divBdr>
                            <w:top w:val="none" w:sz="0" w:space="0" w:color="auto"/>
                            <w:left w:val="none" w:sz="0" w:space="0" w:color="auto"/>
                            <w:bottom w:val="none" w:sz="0" w:space="0" w:color="auto"/>
                            <w:right w:val="none" w:sz="0" w:space="0" w:color="auto"/>
                          </w:divBdr>
                          <w:divsChild>
                            <w:div w:id="2025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priyanshu sidhu</cp:lastModifiedBy>
  <cp:revision>17</cp:revision>
  <dcterms:created xsi:type="dcterms:W3CDTF">2022-11-11T16:23:00Z</dcterms:created>
  <dcterms:modified xsi:type="dcterms:W3CDTF">2025-08-29T07:32:00Z</dcterms:modified>
</cp:coreProperties>
</file>