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Roboto" w:cs="Roboto" w:eastAsia="Roboto" w:hAnsi="Roboto"/>
          <w:b w:val="1"/>
          <w:color w:val="202124"/>
          <w:sz w:val="28"/>
          <w:szCs w:val="28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sz w:val="28"/>
          <w:szCs w:val="28"/>
          <w:highlight w:val="white"/>
          <w:rtl w:val="0"/>
        </w:rPr>
        <w:t xml:space="preserve">Curriculum feedback analysis of B.A.\B.Sc.\B.com. Mathematics students for the academic year 2022-23 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Roboto" w:cs="Roboto" w:eastAsia="Roboto" w:hAnsi="Roboto"/>
          <w:b w:val="1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Roboto" w:cs="Roboto" w:eastAsia="Roboto" w:hAnsi="Roboto"/>
          <w:b w:val="1"/>
          <w:color w:val="2021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3315"/>
        <w:gridCol w:w="1485"/>
        <w:gridCol w:w="1882.5"/>
        <w:gridCol w:w="1882.5"/>
        <w:tblGridChange w:id="0">
          <w:tblGrid>
            <w:gridCol w:w="795"/>
            <w:gridCol w:w="3315"/>
            <w:gridCol w:w="1485"/>
            <w:gridCol w:w="1882.5"/>
            <w:gridCol w:w="1882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Sr. No.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Agree (In percentage)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Neutral (In percentage)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Disagree (In percentage)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Curriculum is suitable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to the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 Course/Subject.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91.3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8.7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Aims and objectives of curriculum are well defined and clear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82.6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13.4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shd w:fill="f1f3f4" w:val="clear"/>
                <w:rtl w:val="0"/>
              </w:rPr>
              <w:t xml:space="preserve">Sufficient number of prescribed books and reference material on the curriculum is available in library.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87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8.7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4.3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Curriculum has good balance between theory and application.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78.3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8.7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Seminars and Presentations should be a part of the curriculum.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78.2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20.7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1.1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Curriculum generates interest in the subject area.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73.9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26.8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Curriculum is intellectually stimulating.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78.3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17.4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4.3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Curriculum helps students develop their personalities.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69.6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21.7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8.7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Curriculum has moderate length to be completed within stipulated teaching days by the teacher.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69.5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17.4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13.1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Curriculum has practical relevance to resolve daily life problems.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69.5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17.4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13.1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Curriculum develops skills for employability.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73.9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17.4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8.7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  <w:rtl w:val="0"/>
              </w:rPr>
              <w:t xml:space="preserve">The internal assessment system as prescribed by the university is fair and unbiased.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60.9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8.7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30.4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13.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sz w:val="24"/>
                <w:szCs w:val="24"/>
                <w:shd w:fill="f8f9fa" w:val="clear"/>
                <w:rtl w:val="0"/>
              </w:rPr>
              <w:t xml:space="preserve"> Whether online teaching is more effective than offline teaching?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47.9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Roboto" w:cs="Roboto" w:eastAsia="Roboto" w:hAnsi="Roboto"/>
                <w:b w:val="1"/>
                <w:color w:val="2021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202124"/>
                <w:highlight w:val="white"/>
                <w:rtl w:val="0"/>
              </w:rPr>
              <w:t xml:space="preserve">39.1</w:t>
            </w:r>
          </w:p>
        </w:tc>
      </w:tr>
    </w:tbl>
    <w:p w:rsidR="00000000" w:rsidDel="00000000" w:rsidP="00000000" w:rsidRDefault="00000000" w:rsidRPr="00000000" w14:paraId="0000004C">
      <w:pPr>
        <w:spacing w:after="240" w:before="240" w:lineRule="auto"/>
        <w:rPr>
          <w:rFonts w:ascii="Roboto" w:cs="Roboto" w:eastAsia="Roboto" w:hAnsi="Roboto"/>
          <w:b w:val="1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                                                                               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To collect feedback from students of mathematics, feedback forms were shared with the students through their WhatsApp groups. 23 students filled a feedback form. Per-centage of responses are given in the above table.</w:t>
      </w:r>
    </w:p>
    <w:p w:rsidR="00000000" w:rsidDel="00000000" w:rsidP="00000000" w:rsidRDefault="00000000" w:rsidRPr="00000000" w14:paraId="00000050">
      <w:pPr>
        <w:spacing w:after="240" w:before="240" w:lineRule="auto"/>
        <w:rPr>
          <w:rFonts w:ascii="Roboto" w:cs="Roboto" w:eastAsia="Roboto" w:hAnsi="Roboto"/>
          <w:color w:val="202124"/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 On the basis of the above table, it is analyzed that more than 80 percent of students are satisfied </w:t>
      </w: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with curriculum</w:t>
      </w: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is suitable</w:t>
      </w: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to the</w:t>
      </w: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 Course/Subject;  Aims and objectives of curriculum are well defined and clear;</w:t>
      </w:r>
      <w:r w:rsidDel="00000000" w:rsidR="00000000" w:rsidRPr="00000000">
        <w:rPr>
          <w:rFonts w:ascii="Roboto" w:cs="Roboto" w:eastAsia="Roboto" w:hAnsi="Roboto"/>
          <w:color w:val="202124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shd w:fill="f1f3f4" w:val="clear"/>
          <w:rtl w:val="0"/>
        </w:rPr>
        <w:t xml:space="preserve">Sufficient number of prescribed books and reference material on the curriculum is available in the library.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240" w:before="240" w:lineRule="auto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Almost 70-80 percent of students agree that curriculum has good balance between theory and application;  seminars and presentations should be a part of the curriculum; curriculum generates interest in the subject area; curriculum is intellectually stimulating;</w:t>
      </w: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 curriculum develops skills for employability.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Almost 60-70 percent students agree that curriculum helps students develop their personalities; curriculum has moderate length to be completed within stipulated teaching days by the teacher; curriculum has practical relevance to resolve daily life problems; internal assessment system as prescribed by the university is fair and unbiased.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Roboto" w:cs="Roboto" w:eastAsia="Roboto" w:hAnsi="Roboto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Only 48 per-cent </w:t>
      </w: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students</w:t>
      </w: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 agree that online</w:t>
      </w:r>
      <w:r w:rsidDel="00000000" w:rsidR="00000000" w:rsidRPr="00000000">
        <w:rPr>
          <w:rFonts w:ascii="Roboto" w:cs="Roboto" w:eastAsia="Roboto" w:hAnsi="Roboto"/>
          <w:color w:val="202124"/>
          <w:sz w:val="20"/>
          <w:szCs w:val="20"/>
          <w:shd w:fill="f8f9fa" w:val="clear"/>
          <w:rtl w:val="0"/>
        </w:rPr>
        <w:t xml:space="preserve"> teaching is more effective than offline teaching.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40" w:before="240" w:lineRule="auto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       </w:t>
      </w:r>
      <w:r w:rsidDel="00000000" w:rsidR="00000000" w:rsidRPr="00000000">
        <w:rPr>
          <w:rFonts w:ascii="Roboto" w:cs="Roboto" w:eastAsia="Roboto" w:hAnsi="Roboto"/>
          <w:b w:val="1"/>
          <w:color w:val="202124"/>
          <w:highlight w:val="white"/>
          <w:rtl w:val="0"/>
        </w:rPr>
        <w:t xml:space="preserve">Suggestions: </w:t>
      </w: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On the basis of the above analysis, it is suggested that:</w:t>
      </w:r>
    </w:p>
    <w:p w:rsidR="00000000" w:rsidDel="00000000" w:rsidP="00000000" w:rsidRDefault="00000000" w:rsidRPr="00000000" w14:paraId="00000056">
      <w:pPr>
        <w:spacing w:after="240" w:before="240" w:lineRule="auto"/>
        <w:ind w:left="780" w:hanging="360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1.</w:t>
      </w:r>
      <w:r w:rsidDel="00000000" w:rsidR="00000000" w:rsidRPr="00000000">
        <w:rPr>
          <w:rFonts w:ascii="Roboto" w:cs="Roboto" w:eastAsia="Roboto" w:hAnsi="Roboto"/>
          <w:color w:val="202124"/>
          <w:sz w:val="14"/>
          <w:szCs w:val="14"/>
          <w:highlight w:val="white"/>
          <w:rtl w:val="0"/>
        </w:rPr>
        <w:t xml:space="preserve">     </w:t>
      </w: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The internal assessment system as prescribed by the university should be improved.</w:t>
      </w:r>
    </w:p>
    <w:p w:rsidR="00000000" w:rsidDel="00000000" w:rsidP="00000000" w:rsidRDefault="00000000" w:rsidRPr="00000000" w14:paraId="00000057">
      <w:pPr>
        <w:spacing w:after="240" w:before="240" w:lineRule="auto"/>
        <w:ind w:left="780" w:hanging="360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2.    Offline teaching is more effective than online teaching.</w:t>
      </w:r>
    </w:p>
    <w:p w:rsidR="00000000" w:rsidDel="00000000" w:rsidP="00000000" w:rsidRDefault="00000000" w:rsidRPr="00000000" w14:paraId="00000058">
      <w:pPr>
        <w:spacing w:after="240" w:before="240" w:lineRule="auto"/>
        <w:ind w:left="780" w:hanging="360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3.   Curriculum should have practical relevance to resolve daily life problems</w:t>
      </w:r>
    </w:p>
    <w:p w:rsidR="00000000" w:rsidDel="00000000" w:rsidP="00000000" w:rsidRDefault="00000000" w:rsidRPr="00000000" w14:paraId="00000059">
      <w:pPr>
        <w:spacing w:after="240" w:before="240" w:lineRule="auto"/>
        <w:ind w:left="780" w:hanging="360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240" w:before="240" w:lineRule="auto"/>
        <w:ind w:left="780" w:hanging="360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before="240" w:lineRule="auto"/>
        <w:ind w:left="420" w:firstLine="0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240" w:before="240" w:lineRule="auto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240" w:before="240" w:lineRule="auto"/>
        <w:jc w:val="right"/>
        <w:rPr>
          <w:rFonts w:ascii="Roboto" w:cs="Roboto" w:eastAsia="Roboto" w:hAnsi="Roboto"/>
          <w:b w:val="1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02124"/>
          <w:highlight w:val="white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Fonts w:ascii="Roboto" w:cs="Roboto" w:eastAsia="Roboto" w:hAnsi="Roboto"/>
          <w:b w:val="1"/>
          <w:color w:val="202124"/>
          <w:highlight w:val="white"/>
          <w:rtl w:val="0"/>
        </w:rPr>
        <w:t xml:space="preserve">Dr. Vandana Gupta</w:t>
      </w:r>
    </w:p>
    <w:p w:rsidR="00000000" w:rsidDel="00000000" w:rsidP="00000000" w:rsidRDefault="00000000" w:rsidRPr="00000000" w14:paraId="0000005F">
      <w:pPr>
        <w:spacing w:after="240" w:before="240" w:lineRule="auto"/>
        <w:jc w:val="right"/>
        <w:rPr>
          <w:rFonts w:ascii="Roboto" w:cs="Roboto" w:eastAsia="Roboto" w:hAnsi="Roboto"/>
          <w:b w:val="1"/>
          <w:color w:val="2021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02124"/>
          <w:highlight w:val="white"/>
          <w:rtl w:val="0"/>
        </w:rPr>
        <w:t xml:space="preserve">                                                                                                                </w:t>
        <w:tab/>
        <w:t xml:space="preserve">        </w:t>
        <w:tab/>
        <w:t xml:space="preserve">        </w:t>
        <w:tab/>
        <w:t xml:space="preserve">H.O.D.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rFonts w:ascii="Roboto" w:cs="Roboto" w:eastAsia="Roboto" w:hAnsi="Roboto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