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320FB" w14:textId="77777777" w:rsidR="005674DC" w:rsidRPr="00193787" w:rsidRDefault="005674DC" w:rsidP="005674DC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</w:p>
    <w:p w14:paraId="1774FDD9" w14:textId="77777777" w:rsidR="005674DC" w:rsidRDefault="005674DC" w:rsidP="005674DC">
      <w:r>
        <w:t>Class: BcomIII semester VI (Even)</w:t>
      </w:r>
    </w:p>
    <w:p w14:paraId="7E3B3E4D" w14:textId="77777777" w:rsidR="005674DC" w:rsidRDefault="005674DC" w:rsidP="005674DC">
      <w:r>
        <w:t>Name: Sunita Rani</w:t>
      </w:r>
    </w:p>
    <w:p w14:paraId="41D21352" w14:textId="77777777" w:rsidR="005674DC" w:rsidRDefault="005674DC" w:rsidP="005674DC">
      <w:r>
        <w:t xml:space="preserve">Designation: Assistant Prof. of Commerce                                                      </w:t>
      </w:r>
    </w:p>
    <w:p w14:paraId="333C1AAA" w14:textId="792F1AE6" w:rsidR="005674DC" w:rsidRDefault="005674DC" w:rsidP="005674DC">
      <w:r>
        <w:t xml:space="preserve">Paper: </w:t>
      </w:r>
      <w:r>
        <w:t>Business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5674DC" w14:paraId="4F254423" w14:textId="77777777" w:rsidTr="007F2B53">
        <w:tc>
          <w:tcPr>
            <w:tcW w:w="2660" w:type="dxa"/>
          </w:tcPr>
          <w:p w14:paraId="23D7B87D" w14:textId="77777777" w:rsidR="005674DC" w:rsidRDefault="005674DC" w:rsidP="007F2B53">
            <w:r>
              <w:t>January 2020</w:t>
            </w:r>
          </w:p>
        </w:tc>
        <w:tc>
          <w:tcPr>
            <w:tcW w:w="6582" w:type="dxa"/>
          </w:tcPr>
          <w:p w14:paraId="25CD46E3" w14:textId="2E2354C9" w:rsidR="005674DC" w:rsidRDefault="005674DC" w:rsidP="007F2B53">
            <w:r>
              <w:t xml:space="preserve">Business </w:t>
            </w:r>
            <w:r w:rsidR="00C34EB4">
              <w:t>Environment:</w:t>
            </w:r>
            <w:r>
              <w:t xml:space="preserve"> </w:t>
            </w:r>
            <w:r>
              <w:t xml:space="preserve">concept, components, and importance; environmental scanning: concept importance &amp; techniques; Organizational scanning: </w:t>
            </w:r>
            <w:r>
              <w:t>concept importance &amp; techniques;</w:t>
            </w:r>
            <w:r>
              <w:t xml:space="preserve"> Public, Private and Joint sectors in India. Economic systems: Capitalist, socialist economy.</w:t>
            </w:r>
          </w:p>
        </w:tc>
      </w:tr>
      <w:tr w:rsidR="005674DC" w14:paraId="2A508306" w14:textId="77777777" w:rsidTr="007F2B53">
        <w:tc>
          <w:tcPr>
            <w:tcW w:w="2660" w:type="dxa"/>
          </w:tcPr>
          <w:p w14:paraId="63B3CC1A" w14:textId="77777777" w:rsidR="005674DC" w:rsidRDefault="005674DC" w:rsidP="007F2B53">
            <w:r>
              <w:t>February 2020</w:t>
            </w:r>
          </w:p>
        </w:tc>
        <w:tc>
          <w:tcPr>
            <w:tcW w:w="6582" w:type="dxa"/>
          </w:tcPr>
          <w:p w14:paraId="03A9F60A" w14:textId="446BE960" w:rsidR="005674DC" w:rsidRDefault="005674DC" w:rsidP="007F2B53">
            <w:r>
              <w:t xml:space="preserve">Mixed economy; Economic Planning in India: Achievement </w:t>
            </w:r>
            <w:proofErr w:type="spellStart"/>
            <w:r>
              <w:t>anf</w:t>
            </w:r>
            <w:proofErr w:type="spellEnd"/>
            <w:r>
              <w:t xml:space="preserve"> failures, Planning machinery in India; Role of Government: Monetary policy, Fiscal policy, Make in India.</w:t>
            </w:r>
          </w:p>
        </w:tc>
      </w:tr>
      <w:tr w:rsidR="005674DC" w14:paraId="19270B1B" w14:textId="77777777" w:rsidTr="007F2B53">
        <w:tc>
          <w:tcPr>
            <w:tcW w:w="2660" w:type="dxa"/>
          </w:tcPr>
          <w:p w14:paraId="6DBF4928" w14:textId="77777777" w:rsidR="005674DC" w:rsidRDefault="005674DC" w:rsidP="007F2B53">
            <w:r>
              <w:t>March 2020</w:t>
            </w:r>
          </w:p>
        </w:tc>
        <w:tc>
          <w:tcPr>
            <w:tcW w:w="6582" w:type="dxa"/>
          </w:tcPr>
          <w:p w14:paraId="5E666469" w14:textId="0B7165D4" w:rsidR="005674DC" w:rsidRDefault="005674DC" w:rsidP="007F2B53">
            <w:r>
              <w:t>Foreign investment: concept, need, types &amp; barrier; MNCs in India, globalization of Indian business. Competition Act, Foreign Exchange Management Act.</w:t>
            </w:r>
            <w:r>
              <w:t xml:space="preserve"> </w:t>
            </w:r>
          </w:p>
        </w:tc>
      </w:tr>
      <w:tr w:rsidR="005674DC" w14:paraId="20719288" w14:textId="77777777" w:rsidTr="007F2B53">
        <w:tc>
          <w:tcPr>
            <w:tcW w:w="2660" w:type="dxa"/>
          </w:tcPr>
          <w:p w14:paraId="09E1C10F" w14:textId="77777777" w:rsidR="005674DC" w:rsidRDefault="005674DC" w:rsidP="007F2B53">
            <w:r>
              <w:t>April 2020</w:t>
            </w:r>
          </w:p>
        </w:tc>
        <w:tc>
          <w:tcPr>
            <w:tcW w:w="6582" w:type="dxa"/>
          </w:tcPr>
          <w:p w14:paraId="34B82368" w14:textId="792BC268" w:rsidR="005674DC" w:rsidRDefault="005674DC" w:rsidP="007F2B53">
            <w:r>
              <w:t xml:space="preserve">Foreign exchange </w:t>
            </w:r>
            <w:r w:rsidR="00C34EB4">
              <w:t>market: An overview,</w:t>
            </w:r>
            <w:r>
              <w:t xml:space="preserve"> Revision of syllabi</w:t>
            </w:r>
          </w:p>
          <w:p w14:paraId="17332726" w14:textId="77777777" w:rsidR="005674DC" w:rsidRDefault="005674DC" w:rsidP="007F2B53"/>
        </w:tc>
      </w:tr>
    </w:tbl>
    <w:p w14:paraId="400F27F3" w14:textId="77777777" w:rsidR="005674DC" w:rsidRDefault="005674DC" w:rsidP="005674DC"/>
    <w:p w14:paraId="207C6621" w14:textId="6D623BD6" w:rsidR="005674DC" w:rsidRDefault="005674DC" w:rsidP="005674DC">
      <w:r>
        <w:t xml:space="preserve">Assignment1: </w:t>
      </w:r>
      <w:r w:rsidR="00C34EB4">
        <w:t>Economic systems;</w:t>
      </w:r>
    </w:p>
    <w:p w14:paraId="5F66B316" w14:textId="5CFEDA84" w:rsidR="005674DC" w:rsidRDefault="005674DC" w:rsidP="005674DC">
      <w:r>
        <w:t xml:space="preserve">Sessional test: </w:t>
      </w:r>
      <w:r w:rsidR="00C34EB4">
        <w:t>Monetary policy and Make in India;</w:t>
      </w:r>
    </w:p>
    <w:p w14:paraId="01F14E8E" w14:textId="5C7D95CD" w:rsidR="005674DC" w:rsidRDefault="005674DC" w:rsidP="005674DC">
      <w:r>
        <w:t xml:space="preserve">Assignment2: Foreign </w:t>
      </w:r>
      <w:r w:rsidR="00C34EB4">
        <w:t>Exchange Management Act;</w:t>
      </w:r>
      <w:bookmarkStart w:id="0" w:name="_GoBack"/>
      <w:bookmarkEnd w:id="0"/>
    </w:p>
    <w:p w14:paraId="79AF01F2" w14:textId="77777777" w:rsidR="00D4318A" w:rsidRDefault="00C34EB4"/>
    <w:sectPr w:rsidR="00D4318A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DC"/>
    <w:rsid w:val="00221CC4"/>
    <w:rsid w:val="00314AB6"/>
    <w:rsid w:val="005674DC"/>
    <w:rsid w:val="00603346"/>
    <w:rsid w:val="00716D32"/>
    <w:rsid w:val="00C3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EFCA"/>
  <w15:chartTrackingRefBased/>
  <w15:docId w15:val="{48445B7B-5718-45C8-A4E5-8AC46F205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4DC"/>
    <w:pPr>
      <w:spacing w:after="200" w:line="276" w:lineRule="auto"/>
    </w:pPr>
    <w:rPr>
      <w:rFonts w:cs="Mangal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74DC"/>
    <w:pPr>
      <w:spacing w:after="0" w:line="240" w:lineRule="auto"/>
    </w:pPr>
    <w:rPr>
      <w:szCs w:val="20"/>
      <w:lang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Sunita Rani</dc:creator>
  <cp:keywords/>
  <dc:description/>
  <cp:lastModifiedBy>Sunita Rani</cp:lastModifiedBy>
  <cp:revision>1</cp:revision>
  <dcterms:created xsi:type="dcterms:W3CDTF">2020-02-01T17:01:00Z</dcterms:created>
  <dcterms:modified xsi:type="dcterms:W3CDTF">2020-02-01T17:25:00Z</dcterms:modified>
</cp:coreProperties>
</file>