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Semester:</w:t>
      </w:r>
      <w:r w:rsidRPr="00A743B6">
        <w:rPr>
          <w:rFonts w:ascii="Times New Roman" w:hAnsi="Times New Roman" w:cs="Times New Roman"/>
          <w:sz w:val="28"/>
          <w:szCs w:val="28"/>
        </w:rPr>
        <w:t xml:space="preserve">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Ode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July 2018</w:t>
      </w:r>
    </w:p>
    <w:tbl>
      <w:tblPr>
        <w:tblStyle w:val="TableGrid"/>
        <w:tblW w:w="9678" w:type="dxa"/>
        <w:tblLook w:val="04A0"/>
      </w:tblPr>
      <w:tblGrid>
        <w:gridCol w:w="747"/>
        <w:gridCol w:w="2056"/>
        <w:gridCol w:w="1477"/>
        <w:gridCol w:w="1694"/>
        <w:gridCol w:w="1543"/>
        <w:gridCol w:w="2161"/>
      </w:tblGrid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Sudesh Kumar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 Semester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287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Indian Constitution-Sources and Features, Preamble, Fundamental Rights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III Semester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Raja Ram Mohan Ray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V Semester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Comparative Politics-Definition, Scope; Traditional &amp; Modern Concerns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Ode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August 2018</w:t>
      </w:r>
    </w:p>
    <w:tbl>
      <w:tblPr>
        <w:tblStyle w:val="TableGrid"/>
        <w:tblW w:w="9678" w:type="dxa"/>
        <w:tblLook w:val="04A0"/>
      </w:tblPr>
      <w:tblGrid>
        <w:gridCol w:w="728"/>
        <w:gridCol w:w="1973"/>
        <w:gridCol w:w="1444"/>
        <w:gridCol w:w="1725"/>
        <w:gridCol w:w="1647"/>
        <w:gridCol w:w="2161"/>
      </w:tblGrid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Sudesh Kumar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 Semester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287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Union Executive - President, Vice-President, Prime Minister, Council of Ministers; State Executive- Governor, Chief Minister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Declamation contest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 xml:space="preserve">Forms of  government,  Union, state  </w:t>
            </w: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III Semester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 xml:space="preserve">Swami Dayanand, </w:t>
            </w:r>
          </w:p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Dada Bhai Narojee &amp; Gopal Krishan Gokhle</w:t>
            </w:r>
          </w:p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Declamation contest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Political, social and religious views of thinkers</w:t>
            </w: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V Semester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 xml:space="preserve">Comparative </w:t>
            </w:r>
            <w:r w:rsidRPr="00A7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Methods. </w:t>
            </w:r>
          </w:p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Approaches to the Study of Comparative Politics: Input-Out (David Easton), Structural-Function (G. Almond), Political Development (Lucian W. Pye), Political Culture (G. Almond)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Declamation </w:t>
            </w:r>
            <w:r w:rsidRPr="00A7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contest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Scope and </w:t>
            </w:r>
            <w:r w:rsidRPr="00A7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approaches of comparative politics</w:t>
            </w: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Ode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September 2018</w:t>
      </w:r>
    </w:p>
    <w:tbl>
      <w:tblPr>
        <w:tblStyle w:val="TableGrid"/>
        <w:tblW w:w="9678" w:type="dxa"/>
        <w:tblLook w:val="04A0"/>
      </w:tblPr>
      <w:tblGrid>
        <w:gridCol w:w="651"/>
        <w:gridCol w:w="1648"/>
        <w:gridCol w:w="1314"/>
        <w:gridCol w:w="2286"/>
        <w:gridCol w:w="1571"/>
        <w:gridCol w:w="2208"/>
      </w:tblGrid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Sudesh Kumar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 Semester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287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Council of Ministers.</w:t>
            </w:r>
          </w:p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 xml:space="preserve"> Unit-III Union Legislature- Parliament-Composition and Functions; Speaker of Lok Sabha Amendment Process; State Legislature-Vidhan Sabha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 xml:space="preserve">Quiz competition 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Parliament and state legislature</w:t>
            </w: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III Semester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Swami Vivekanand &amp; Aurbind Ghosh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Quiz competition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Views of thinkers</w:t>
            </w: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V Semester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 xml:space="preserve">Constitutionalism: History, Nature, Type and Problem in Modern Times. </w:t>
            </w:r>
          </w:p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Constitutional Structure: (a) Formal-Executive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Quiz competition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Constitutionalism</w:t>
            </w: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Ode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October &amp; till  Nov. 5</w:t>
      </w:r>
      <w:r w:rsidRPr="00A743B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</w:p>
    <w:tbl>
      <w:tblPr>
        <w:tblStyle w:val="TableGrid"/>
        <w:tblW w:w="9678" w:type="dxa"/>
        <w:tblLook w:val="04A0"/>
      </w:tblPr>
      <w:tblGrid>
        <w:gridCol w:w="744"/>
        <w:gridCol w:w="2039"/>
        <w:gridCol w:w="1470"/>
        <w:gridCol w:w="1671"/>
        <w:gridCol w:w="1593"/>
        <w:gridCol w:w="2161"/>
      </w:tblGrid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Sudesh Kumar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 Semester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287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Panchayati Raj Institutions-History, Basic Features and 73rd Amendment.</w:t>
            </w:r>
          </w:p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 xml:space="preserve"> Judiciary-Supreme Court, High Courts, Judicial Review and Judicial Activism.</w:t>
            </w:r>
          </w:p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 xml:space="preserve">Educational trip 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Local government and judiciary</w:t>
            </w: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III Semester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Lala Lajpat Rai &amp; Bal Gangadhar Tilak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Educational trip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>Views of thinkers</w:t>
            </w: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V Semester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 xml:space="preserve">Legislation and </w:t>
            </w:r>
            <w:r w:rsidRPr="00A7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Judiciary,  Informal Structures– Political Parties and Pressure Groups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Educational trip</w:t>
            </w: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sz w:val="28"/>
                <w:szCs w:val="28"/>
              </w:rPr>
              <w:t xml:space="preserve">Political parties  pressure groups </w:t>
            </w:r>
            <w:r w:rsidRPr="00A7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judiciary</w:t>
            </w:r>
          </w:p>
        </w:tc>
      </w:tr>
      <w:tr w:rsidR="00424BDD" w:rsidRPr="00A743B6" w:rsidTr="00F06C58">
        <w:trPr>
          <w:trHeight w:val="306"/>
        </w:trPr>
        <w:tc>
          <w:tcPr>
            <w:tcW w:w="82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BA6C81" w:rsidRDefault="00BA6C81"/>
    <w:sectPr w:rsidR="00BA6C81" w:rsidSect="00F9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24BDD"/>
    <w:rsid w:val="002703C9"/>
    <w:rsid w:val="00424BDD"/>
    <w:rsid w:val="00BA6C81"/>
    <w:rsid w:val="00F9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2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</cp:lastModifiedBy>
  <cp:revision>2</cp:revision>
  <dcterms:created xsi:type="dcterms:W3CDTF">2018-07-26T04:12:00Z</dcterms:created>
  <dcterms:modified xsi:type="dcterms:W3CDTF">2018-07-26T04:12:00Z</dcterms:modified>
</cp:coreProperties>
</file>