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4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 xml:space="preserve">Summary of lesson plan </w:t>
      </w:r>
    </w:p>
    <w:p w:rsidR="00F90188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>Name of the college : IGN college ,Ladwa</w:t>
      </w:r>
    </w:p>
    <w:p w:rsidR="00F90188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>Academic Session 2018-2019</w:t>
      </w:r>
    </w:p>
    <w:p w:rsidR="00F90188" w:rsidRPr="00F90188" w:rsidRDefault="00F90188" w:rsidP="00F901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188">
        <w:rPr>
          <w:rFonts w:ascii="Times New Roman" w:hAnsi="Times New Roman" w:cs="Times New Roman"/>
          <w:b/>
          <w:sz w:val="32"/>
          <w:szCs w:val="32"/>
        </w:rPr>
        <w:t>Semseter :even</w:t>
      </w:r>
    </w:p>
    <w:tbl>
      <w:tblPr>
        <w:tblStyle w:val="TableGrid"/>
        <w:tblpPr w:leftFromText="180" w:rightFromText="180" w:vertAnchor="page" w:horzAnchor="margin" w:tblpY="5125"/>
        <w:tblW w:w="0" w:type="auto"/>
        <w:tblLayout w:type="fixed"/>
        <w:tblLook w:val="04A0"/>
      </w:tblPr>
      <w:tblGrid>
        <w:gridCol w:w="817"/>
        <w:gridCol w:w="1559"/>
        <w:gridCol w:w="993"/>
        <w:gridCol w:w="992"/>
        <w:gridCol w:w="3544"/>
        <w:gridCol w:w="1671"/>
      </w:tblGrid>
      <w:tr w:rsidR="00F90188" w:rsidRPr="00F90188" w:rsidTr="008A68FB">
        <w:tc>
          <w:tcPr>
            <w:tcW w:w="9576" w:type="dxa"/>
            <w:gridSpan w:val="6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January 2019</w:t>
            </w:r>
          </w:p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Dr. Neetu</w:t>
            </w: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Classical Statistics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 xml:space="preserve"> (Unit-1</w:t>
            </w:r>
            <w:r w:rsidR="006E6CE2"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postulates of statistical physics, phase space, division of phase space into cell three kind of statistics, basic approach in three statistics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(Unit-II)</w:t>
            </w:r>
          </w:p>
        </w:tc>
        <w:tc>
          <w:tcPr>
            <w:tcW w:w="1671" w:type="dxa"/>
          </w:tcPr>
          <w:p w:rsidR="00F90188" w:rsidRPr="00F90188" w:rsidRDefault="0059299F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5929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assisnment </w:t>
            </w: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Background of Atomic Spectroscopy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(Unit-Ist)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,Orbital magnetic dipole moment(Bohr Magneton) behaviour of magnetic dipole in external magnetic field;Larmor’s Precession and theorm</w:t>
            </w:r>
            <w:r w:rsidR="007A7C0D">
              <w:rPr>
                <w:rFonts w:ascii="Times New Roman" w:hAnsi="Times New Roman" w:cs="Times New Roman"/>
                <w:sz w:val="24"/>
                <w:szCs w:val="24"/>
              </w:rPr>
              <w:t>(Unit-II)</w:t>
            </w:r>
          </w:p>
        </w:tc>
        <w:tc>
          <w:tcPr>
            <w:tcW w:w="1671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r w:rsidR="006E6CE2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assisnment </w:t>
            </w:r>
          </w:p>
        </w:tc>
      </w:tr>
      <w:tr w:rsidR="00F90188" w:rsidRPr="00F90188" w:rsidTr="00F90188">
        <w:tc>
          <w:tcPr>
            <w:tcW w:w="817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188" w:rsidRPr="00F90188" w:rsidRDefault="00F90188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F90188" w:rsidRPr="00F90188" w:rsidRDefault="006E6CE2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Polarization(Unit-1</w:t>
            </w:r>
            <w:r w:rsidRPr="006E6C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AB">
              <w:rPr>
                <w:rFonts w:ascii="Times New Roman" w:hAnsi="Times New Roman" w:cs="Times New Roman"/>
                <w:sz w:val="24"/>
                <w:szCs w:val="24"/>
              </w:rPr>
              <w:t xml:space="preserve">,Fourier theorem and fourier series, evalution of fourier coefficients </w:t>
            </w:r>
            <w:r w:rsidR="007A7C0D">
              <w:rPr>
                <w:rFonts w:ascii="Times New Roman" w:hAnsi="Times New Roman" w:cs="Times New Roman"/>
                <w:sz w:val="24"/>
                <w:szCs w:val="24"/>
              </w:rPr>
              <w:t>(Unit-II)</w:t>
            </w:r>
          </w:p>
        </w:tc>
        <w:tc>
          <w:tcPr>
            <w:tcW w:w="1671" w:type="dxa"/>
          </w:tcPr>
          <w:p w:rsidR="00F90188" w:rsidRPr="00F90188" w:rsidRDefault="006E6CE2" w:rsidP="00F9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Unit-1</w:t>
            </w:r>
            <w:r w:rsidRPr="00F901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assisnment</w:t>
            </w:r>
          </w:p>
        </w:tc>
      </w:tr>
      <w:tr w:rsidR="002755C8" w:rsidRPr="00F90188" w:rsidTr="00A35946">
        <w:tc>
          <w:tcPr>
            <w:tcW w:w="9576" w:type="dxa"/>
            <w:gridSpan w:val="6"/>
          </w:tcPr>
          <w:p w:rsidR="002755C8" w:rsidRPr="00F90188" w:rsidRDefault="00F37521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Febu</w:t>
            </w:r>
            <w:r w:rsidR="002755C8"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ary 2019</w:t>
            </w:r>
          </w:p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Dr. Neetu</w:t>
            </w: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2755C8" w:rsidRPr="00F90188" w:rsidRDefault="009600D7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 Of Statistical Physics-II (Unit-II),Need of Quantum Statistics :Bose Einstein energy distribution Law</w:t>
            </w:r>
            <w:r w:rsidR="007A7C0D">
              <w:rPr>
                <w:rFonts w:ascii="Times New Roman" w:hAnsi="Times New Roman" w:cs="Times New Roman"/>
                <w:sz w:val="24"/>
                <w:szCs w:val="24"/>
              </w:rPr>
              <w:t>(Unit-III)</w:t>
            </w:r>
          </w:p>
        </w:tc>
        <w:tc>
          <w:tcPr>
            <w:tcW w:w="1671" w:type="dxa"/>
          </w:tcPr>
          <w:p w:rsidR="00F37521" w:rsidRDefault="00F37521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Unit-IInd </w:t>
            </w:r>
          </w:p>
          <w:p w:rsidR="002755C8" w:rsidRPr="00F90188" w:rsidRDefault="00F37521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2755C8" w:rsidRPr="00F90188" w:rsidRDefault="00FB5E9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st of Vector Atom Model (Unit-I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I), Essential features of alkaline earth elements, vector model for two valence e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lectron :application of spectra(Unit-III)</w:t>
            </w:r>
          </w:p>
        </w:tc>
        <w:tc>
          <w:tcPr>
            <w:tcW w:w="1671" w:type="dxa"/>
          </w:tcPr>
          <w:p w:rsidR="00F37521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Unit-IInd </w:t>
            </w:r>
          </w:p>
          <w:p w:rsidR="002755C8" w:rsidRPr="00F90188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2755C8" w:rsidRPr="00F90188" w:rsidTr="00F90188">
        <w:tc>
          <w:tcPr>
            <w:tcW w:w="817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5C8" w:rsidRPr="00F90188" w:rsidRDefault="002755C8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2755C8" w:rsidRDefault="00E165C4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BA1284">
              <w:rPr>
                <w:rFonts w:ascii="Times New Roman" w:hAnsi="Times New Roman" w:cs="Times New Roman"/>
                <w:sz w:val="24"/>
                <w:szCs w:val="24"/>
              </w:rPr>
              <w:t>st of Fourier Analysis(Unit-II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Fourier transforms and its property </w:t>
            </w:r>
            <w:r w:rsidR="00BA158D">
              <w:rPr>
                <w:rFonts w:ascii="Times New Roman" w:hAnsi="Times New Roman" w:cs="Times New Roman"/>
                <w:sz w:val="24"/>
                <w:szCs w:val="24"/>
              </w:rPr>
              <w:t>(Unit-III)</w:t>
            </w:r>
          </w:p>
          <w:p w:rsidR="00B924D7" w:rsidRPr="00F90188" w:rsidRDefault="00B924D7" w:rsidP="0027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F37521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Unit-IInd </w:t>
            </w:r>
          </w:p>
          <w:p w:rsidR="002755C8" w:rsidRPr="00F90188" w:rsidRDefault="00F37521" w:rsidP="00F3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FF5E15" w:rsidRPr="00F90188" w:rsidTr="00520396">
        <w:tc>
          <w:tcPr>
            <w:tcW w:w="9576" w:type="dxa"/>
            <w:gridSpan w:val="6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March</w:t>
            </w: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Dr. Neetu</w:t>
            </w: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FF5E15" w:rsidRPr="00F90188" w:rsidRDefault="005D0B9B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Quantum Statistics(UNIT-III),Dulong And Petit Law, Derivation of Dulong and Petit law from classical physics, Specfic heat of low temperature</w:t>
            </w:r>
            <w:r w:rsidR="00B668A5">
              <w:rPr>
                <w:rFonts w:ascii="Times New Roman" w:hAnsi="Times New Roman" w:cs="Times New Roman"/>
                <w:sz w:val="24"/>
                <w:szCs w:val="24"/>
              </w:rPr>
              <w:t>(Unit-IV)</w:t>
            </w:r>
            <w:r w:rsidR="00BE4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FF5E15" w:rsidRPr="00F90188" w:rsidRDefault="003202B7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assisnment</w:t>
            </w:r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FF5E15" w:rsidRPr="00F90188" w:rsidRDefault="00722E94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Vector Atom Model (Unit-III), Atom in external FIELD (ONE PART OF Unit-IV)</w:t>
            </w:r>
          </w:p>
        </w:tc>
        <w:tc>
          <w:tcPr>
            <w:tcW w:w="1671" w:type="dxa"/>
          </w:tcPr>
          <w:p w:rsidR="00FF5E15" w:rsidRPr="00F90188" w:rsidRDefault="003202B7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assisnment</w:t>
            </w:r>
          </w:p>
        </w:tc>
      </w:tr>
      <w:tr w:rsidR="00FF5E15" w:rsidRPr="00F90188" w:rsidTr="00F90188">
        <w:tc>
          <w:tcPr>
            <w:tcW w:w="817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5E15" w:rsidRPr="00F90188" w:rsidRDefault="00FF5E15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FF5E15" w:rsidRDefault="00AB765D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Fourier Transforms (Unit III), Geometrical OpticsI(Unit-III),</w:t>
            </w:r>
          </w:p>
          <w:p w:rsidR="00AB765D" w:rsidRPr="00F90188" w:rsidRDefault="00AB765D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OpticsII(Unit-IV),</w:t>
            </w:r>
          </w:p>
        </w:tc>
        <w:tc>
          <w:tcPr>
            <w:tcW w:w="1671" w:type="dxa"/>
          </w:tcPr>
          <w:p w:rsidR="00FF5E15" w:rsidRPr="00F90188" w:rsidRDefault="003202B7" w:rsidP="00FF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Unit-II</w:t>
            </w:r>
            <w:r w:rsidR="00AB765D">
              <w:rPr>
                <w:rFonts w:ascii="Times New Roman" w:hAnsi="Times New Roman" w:cs="Times New Roman"/>
                <w:sz w:val="24"/>
                <w:szCs w:val="24"/>
              </w:rPr>
              <w:t>Ird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assisnment</w:t>
            </w:r>
          </w:p>
        </w:tc>
      </w:tr>
      <w:tr w:rsidR="001E04FD" w:rsidRPr="00F90188" w:rsidTr="00515E73">
        <w:tc>
          <w:tcPr>
            <w:tcW w:w="9576" w:type="dxa"/>
            <w:gridSpan w:val="6"/>
          </w:tcPr>
          <w:p w:rsidR="001E04FD" w:rsidRPr="00EA33F4" w:rsidRDefault="001E04FD" w:rsidP="00FF5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F4">
              <w:rPr>
                <w:rFonts w:ascii="Times New Roman" w:hAnsi="Times New Roman" w:cs="Times New Roman"/>
                <w:b/>
                <w:sz w:val="24"/>
                <w:szCs w:val="24"/>
              </w:rPr>
              <w:t>April 2019</w:t>
            </w: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Sr. No</w:t>
            </w: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Name of Asst Prof.</w:t>
            </w: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b/>
                <w:sz w:val="24"/>
                <w:szCs w:val="24"/>
              </w:rPr>
              <w:t>Assignment/test</w:t>
            </w: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Dr. Neetu</w:t>
            </w: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C02ABC" w:rsidRPr="00F90188" w:rsidRDefault="00004556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Einstein theory of specific heat, Criticism of Einstein theory, Debye theory, outcomes of debye theory, comparison between two theory(</w:t>
            </w:r>
            <w:r w:rsidR="00A55C92">
              <w:rPr>
                <w:rFonts w:ascii="Times New Roman" w:hAnsi="Times New Roman" w:cs="Times New Roman"/>
                <w:sz w:val="24"/>
                <w:szCs w:val="24"/>
              </w:rPr>
              <w:t>Unit 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73227">
              <w:rPr>
                <w:rFonts w:ascii="Times New Roman" w:hAnsi="Times New Roman" w:cs="Times New Roman"/>
                <w:sz w:val="24"/>
                <w:szCs w:val="24"/>
              </w:rPr>
              <w:t>, Revision of Unit-IV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III</w:t>
            </w:r>
          </w:p>
        </w:tc>
        <w:tc>
          <w:tcPr>
            <w:tcW w:w="3544" w:type="dxa"/>
          </w:tcPr>
          <w:p w:rsidR="00C02ABC" w:rsidRPr="00F90188" w:rsidRDefault="009C5BB0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Molecular Physics (part 2 of Unit IV)</w:t>
            </w:r>
            <w:r w:rsidR="00B73227">
              <w:rPr>
                <w:rFonts w:ascii="Times New Roman" w:hAnsi="Times New Roman" w:cs="Times New Roman"/>
                <w:sz w:val="24"/>
                <w:szCs w:val="24"/>
              </w:rPr>
              <w:t xml:space="preserve"> Revision of Unit-IV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BC" w:rsidRPr="00F90188" w:rsidTr="00F90188">
        <w:tc>
          <w:tcPr>
            <w:tcW w:w="817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II</w:t>
            </w:r>
          </w:p>
        </w:tc>
        <w:tc>
          <w:tcPr>
            <w:tcW w:w="3544" w:type="dxa"/>
          </w:tcPr>
          <w:p w:rsidR="00C02ABC" w:rsidRPr="00F90188" w:rsidRDefault="00A55C92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Fibre Optics </w:t>
            </w:r>
            <w:r w:rsidR="00B668A5">
              <w:rPr>
                <w:rFonts w:ascii="Times New Roman" w:hAnsi="Times New Roman" w:cs="Times New Roman"/>
                <w:sz w:val="24"/>
                <w:szCs w:val="24"/>
              </w:rPr>
              <w:t>(Unit IV)</w:t>
            </w:r>
            <w:r w:rsidR="00B73227">
              <w:rPr>
                <w:rFonts w:ascii="Times New Roman" w:hAnsi="Times New Roman" w:cs="Times New Roman"/>
                <w:sz w:val="24"/>
                <w:szCs w:val="24"/>
              </w:rPr>
              <w:t>, Revision of Unit-IV</w:t>
            </w:r>
          </w:p>
        </w:tc>
        <w:tc>
          <w:tcPr>
            <w:tcW w:w="1671" w:type="dxa"/>
          </w:tcPr>
          <w:p w:rsidR="00C02ABC" w:rsidRPr="00F90188" w:rsidRDefault="00C02ABC" w:rsidP="00C0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188" w:rsidRDefault="00F90188"/>
    <w:sectPr w:rsidR="00F90188" w:rsidSect="00D56E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90188"/>
    <w:rsid w:val="00004556"/>
    <w:rsid w:val="001E04FD"/>
    <w:rsid w:val="00247AF3"/>
    <w:rsid w:val="002755C8"/>
    <w:rsid w:val="003202B7"/>
    <w:rsid w:val="003C772E"/>
    <w:rsid w:val="0059299F"/>
    <w:rsid w:val="005D0B9B"/>
    <w:rsid w:val="005D69F1"/>
    <w:rsid w:val="006E6CE2"/>
    <w:rsid w:val="00722E94"/>
    <w:rsid w:val="007A7C0D"/>
    <w:rsid w:val="009600D7"/>
    <w:rsid w:val="009C5BB0"/>
    <w:rsid w:val="00A55C92"/>
    <w:rsid w:val="00AB765D"/>
    <w:rsid w:val="00AE3378"/>
    <w:rsid w:val="00B668A5"/>
    <w:rsid w:val="00B73227"/>
    <w:rsid w:val="00B924D7"/>
    <w:rsid w:val="00BA1284"/>
    <w:rsid w:val="00BA158D"/>
    <w:rsid w:val="00BE4DF6"/>
    <w:rsid w:val="00C02ABC"/>
    <w:rsid w:val="00C337AB"/>
    <w:rsid w:val="00D56EB4"/>
    <w:rsid w:val="00E165C4"/>
    <w:rsid w:val="00EA33F4"/>
    <w:rsid w:val="00F37521"/>
    <w:rsid w:val="00F90188"/>
    <w:rsid w:val="00FB5E98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1982</Characters>
  <Application>Microsoft Office Word</Application>
  <DocSecurity>0</DocSecurity>
  <Lines>16</Lines>
  <Paragraphs>4</Paragraphs>
  <ScaleCrop>false</ScaleCrop>
  <Company>HP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33</cp:revision>
  <dcterms:created xsi:type="dcterms:W3CDTF">2019-01-10T08:24:00Z</dcterms:created>
  <dcterms:modified xsi:type="dcterms:W3CDTF">2019-01-10T16:09:00Z</dcterms:modified>
</cp:coreProperties>
</file>