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E" w:rsidRPr="00CB230E" w:rsidRDefault="00330A36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2020</w:t>
      </w:r>
      <w:r w:rsidR="008B0697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330A36" w:rsidRP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 501 Cost accounting</w:t>
      </w:r>
      <w:r w:rsidR="00330A3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A36" w:rsidRPr="00CB230E" w:rsidRDefault="00330A36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Associate Professor</w:t>
      </w:r>
    </w:p>
    <w:p w:rsidR="00433BA3" w:rsidRPr="00CB230E" w:rsidRDefault="00330A36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 of Trans</w:t>
      </w:r>
      <w:r w:rsidR="004A41E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mission: Online through Google M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eet and offline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A40C2E" w:rsidRPr="00B32EDC" w:rsidTr="00A40C2E">
        <w:tc>
          <w:tcPr>
            <w:tcW w:w="1783" w:type="dxa"/>
          </w:tcPr>
          <w:p w:rsidR="00186D05" w:rsidRPr="00B32EDC" w:rsidRDefault="00186D05" w:rsidP="00CB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</w:tcPr>
          <w:p w:rsidR="00186D05" w:rsidRPr="00B32EDC" w:rsidRDefault="00186D05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</w:tcPr>
          <w:p w:rsidR="00186D05" w:rsidRPr="00B32EDC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330A36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4" w:type="dxa"/>
          </w:tcPr>
          <w:p w:rsidR="00186D05" w:rsidRPr="004F4F5B" w:rsidRDefault="00EF49BB" w:rsidP="00127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Introduction: nature and scope of cost accounting; cost concepts &amp; classification; methods &amp; techniques. Materials: material planning &amp;purchasing, pricing of material issue; treatment of material losses, material &amp; inventory control: concept and techniques.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cost control procedure;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turnover; Idle time and overtime; Methods of wage payment: time and piece rate; incentive schemes.</w:t>
            </w: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B" w:rsidRPr="004F4F5B" w:rsidTr="00A40C2E">
        <w:trPr>
          <w:trHeight w:val="1278"/>
        </w:trPr>
        <w:tc>
          <w:tcPr>
            <w:tcW w:w="1783" w:type="dxa"/>
          </w:tcPr>
          <w:p w:rsidR="00186D05" w:rsidRPr="004F4F5B" w:rsidRDefault="00330A36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4" w:type="dxa"/>
          </w:tcPr>
          <w:p w:rsidR="00186D05" w:rsidRPr="004F4F5B" w:rsidRDefault="00EF49B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Overheads: classification, allocation, apportionment and absorption of overheads; under and </w:t>
            </w:r>
            <w:r w:rsidR="00A30EBC" w:rsidRPr="004F4F5B">
              <w:rPr>
                <w:rFonts w:ascii="Times New Roman" w:hAnsi="Times New Roman" w:cs="Times New Roman"/>
                <w:sz w:val="24"/>
                <w:szCs w:val="24"/>
              </w:rPr>
              <w:t>over absorption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 Methods of costing: U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nit costing;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Job costing; 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Cost control and cost reduction; </w:t>
            </w:r>
          </w:p>
        </w:tc>
        <w:tc>
          <w:tcPr>
            <w:tcW w:w="1949" w:type="dxa"/>
          </w:tcPr>
          <w:p w:rsidR="00186D05" w:rsidRPr="00026C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>Quiz cont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  <w:r w:rsidR="00026C5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330A36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4" w:type="dxa"/>
          </w:tcPr>
          <w:p w:rsidR="00330A36" w:rsidRDefault="00330A36" w:rsidP="00EF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ost audit; an overview of cost audit standards.</w:t>
            </w:r>
          </w:p>
          <w:p w:rsidR="00EF49BB" w:rsidRPr="004F4F5B" w:rsidRDefault="004F4F5B" w:rsidP="00EF4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ontract costing; process costing (process losses, valuation of work in progress, joint and by-products) </w:t>
            </w:r>
          </w:p>
          <w:p w:rsidR="00186D05" w:rsidRPr="004F4F5B" w:rsidRDefault="00186D05" w:rsidP="00127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</w:tcPr>
          <w:p w:rsidR="00186D05" w:rsidRPr="004F4F5B" w:rsidRDefault="0017409B" w:rsidP="0017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330A36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4" w:type="dxa"/>
          </w:tcPr>
          <w:p w:rsidR="00330A36" w:rsidRDefault="004F4F5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ervice costing (only transport). Standard costing and variance analysis: material and </w:t>
            </w:r>
            <w:proofErr w:type="spellStart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D05" w:rsidRPr="004F4F5B" w:rsidRDefault="00EF49B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A36" w:rsidRPr="004F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</w:tcPr>
          <w:p w:rsidR="00186D05" w:rsidRPr="004F4F5B" w:rsidRDefault="004F4F5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Presentation by Students</w:t>
            </w:r>
            <w:r w:rsidR="0017409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186D05" w:rsidRPr="004F4F5B" w:rsidTr="00127AE7">
        <w:tc>
          <w:tcPr>
            <w:tcW w:w="9576" w:type="dxa"/>
            <w:gridSpan w:val="3"/>
          </w:tcPr>
          <w:p w:rsidR="00186D05" w:rsidRPr="004F4F5B" w:rsidRDefault="00186D05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signment: Last week of December 2020 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F4F5B" w:rsidRPr="004F4F5B">
              <w:rPr>
                <w:rFonts w:ascii="Times New Roman" w:hAnsi="Times New Roman" w:cs="Times New Roman"/>
                <w:sz w:val="24"/>
                <w:szCs w:val="24"/>
              </w:rPr>
              <w:t>Overheads: classification, allocation, apportionment and absorption of overheads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49BB" w:rsidRPr="004F4F5B" w:rsidRDefault="00186D05" w:rsidP="00EF49B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="0017409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Week of  January, 2021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 xml:space="preserve"> Costing</w:t>
            </w:r>
            <w:r w:rsidR="00384908">
              <w:rPr>
                <w:rFonts w:ascii="Times New Roman" w:hAnsi="Times New Roman" w:cs="Times New Roman"/>
                <w:sz w:val="24"/>
                <w:szCs w:val="24"/>
              </w:rPr>
              <w:t xml:space="preserve"> including pricing of material issue</w:t>
            </w:r>
          </w:p>
          <w:p w:rsidR="00186D05" w:rsidRPr="004F4F5B" w:rsidRDefault="00186D05" w:rsidP="0017409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>Last W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eek of 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>January,2021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Cost control and Reduction</w:t>
            </w:r>
          </w:p>
        </w:tc>
      </w:tr>
    </w:tbl>
    <w:p w:rsidR="00186D05" w:rsidRPr="004F4F5B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Pr="00FE202F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230E" w:rsidRPr="00CB230E" w:rsidRDefault="004A41E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Academic session 2020-2021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Com Second year 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3rd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 </w:t>
      </w:r>
    </w:p>
    <w:p w:rsidR="00372680" w:rsidRP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304</w:t>
      </w:r>
      <w:r w:rsidR="004A41E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Law-1</w:t>
      </w:r>
    </w:p>
    <w:p w:rsidR="004A41ED" w:rsidRPr="00CB230E" w:rsidRDefault="004A41ED" w:rsidP="004A4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 of Transmission: Online through Google Meet and offline</w:t>
      </w:r>
    </w:p>
    <w:p w:rsidR="00372680" w:rsidRPr="00CB230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4A41ED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4A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B32EDC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A41ED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4A4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Company: meaning, characteristics &amp; types of companies, conversion of private into public company &amp; vice versa. Promotion and incorporation of companies;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promotors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: legal position, duty, liability and remuneration; Company and pre-incorporation contracts; incorporation procedure. Memorandum of Association: clauses,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ED" w:rsidRPr="004F4F5B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4A41ED" w:rsidRPr="004F4F5B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ED" w:rsidRPr="00887572" w:rsidTr="004A41E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4A41ED" w:rsidP="00887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octrine of ultra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, alteration of clauses. Articles of Association: contents, model forms, and alteration; Doctrine of indoor management and constructive notice. Prospectus: meaning, contents and formalities, abridged prospectus, deemed prospectus, red herring &amp; shelf prospectus, misstatement and remedies, liabilities for misstatements.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026C5B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 xml:space="preserve">Quiz contest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4A41ED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1ED" w:rsidRPr="00887572" w:rsidRDefault="004A41ED" w:rsidP="004A4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Share Capital: types, issue and allotment of shares and debentures; share certificate and share warrant, reduction of share capital; buy-back of shares. Transfer &amp; transmission of shares and debentures;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4F4F5B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4A41ED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Default="004A4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epository system; borrowing powers and debentures.</w:t>
            </w:r>
          </w:p>
          <w:p w:rsidR="004A41ED" w:rsidRPr="00887572" w:rsidRDefault="004A41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4F4F5B" w:rsidRDefault="004A41ED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taken session. Presentation by Students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4A41ED" w:rsidRPr="00887572" w:rsidTr="00413A6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4A41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0D1EE0">
              <w:rPr>
                <w:rFonts w:ascii="Times New Roman" w:hAnsi="Times New Roman" w:cs="Times New Roman"/>
                <w:sz w:val="24"/>
                <w:szCs w:val="24"/>
              </w:rPr>
              <w:t>Last Week of 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1EE0">
              <w:rPr>
                <w:rFonts w:ascii="Times New Roman" w:hAnsi="Times New Roman" w:cs="Times New Roman"/>
                <w:sz w:val="24"/>
                <w:szCs w:val="24"/>
              </w:rPr>
              <w:t>cember, 2020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Memorandum of Association: clauses, doctrine of ultra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EE0" w:rsidRPr="00887572">
              <w:rPr>
                <w:rFonts w:ascii="Times New Roman" w:hAnsi="Times New Roman" w:cs="Times New Roman"/>
                <w:sz w:val="24"/>
                <w:szCs w:val="24"/>
              </w:rPr>
              <w:t>and alteration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of clauses.</w:t>
            </w:r>
          </w:p>
          <w:p w:rsidR="004A41ED" w:rsidRPr="00887572" w:rsidRDefault="000D1EE0" w:rsidP="0088757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January, 2021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EE0">
              <w:rPr>
                <w:rFonts w:ascii="Times New Roman" w:hAnsi="Times New Roman" w:cs="Times New Roman"/>
                <w:sz w:val="24"/>
                <w:szCs w:val="24"/>
              </w:rPr>
              <w:t>Articles of Association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ED" w:rsidRPr="00887572" w:rsidRDefault="000D1EE0" w:rsidP="000D1EE0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Last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Week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January, 2021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Transfer &amp; transmission of shares </w:t>
            </w:r>
          </w:p>
        </w:tc>
      </w:tr>
    </w:tbl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285A" w:rsidRDefault="00B9285A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8063E" w:rsidRDefault="00E806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230E" w:rsidRDefault="00CB230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E8D" w:rsidRPr="00CB230E" w:rsidRDefault="00E806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Academic session 2020</w:t>
      </w:r>
      <w:r w:rsidR="00882CC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E61E8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Second year 3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765758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emester. </w:t>
      </w:r>
    </w:p>
    <w:p w:rsidR="00882CC6" w:rsidRPr="00CB230E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306 Advertising.</w:t>
      </w:r>
    </w:p>
    <w:p w:rsidR="00E8063E" w:rsidRPr="00CB230E" w:rsidRDefault="00E8063E" w:rsidP="00E8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 of Transmission: Online through Google Meet and offline</w:t>
      </w:r>
    </w:p>
    <w:p w:rsidR="00882CC6" w:rsidRPr="00CB230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32258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E61E8D" w:rsidRDefault="0093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B32EDC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32258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E61E8D" w:rsidRDefault="00932258" w:rsidP="00B92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Marketing: meaning, nature, characteristics; opportunities and challenges to rural markets in India; Socio-cultural, economic, demographic, technological and other environmental factor affecting rural marketing; Rural consumer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258" w:rsidRPr="004F4F5B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932258" w:rsidRPr="004F4F5B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58" w:rsidRPr="00E61E8D" w:rsidTr="00E61E8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E61E8D" w:rsidRDefault="00932258" w:rsidP="00932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egmentation of rural market; strategies for rural marketing; rural marketing mix; difference in rural and urban market; problems in rural marketing; Strategies for rural marketing. Product planning, pricing, promotion and management of distribution channels for marketing of durables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026C5B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 xml:space="preserve">Quiz contest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932258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E61E8D" w:rsidRDefault="00932258" w:rsidP="0093225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Strategies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–durables in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and organizing personnel selling in rural markets; Innovation in rural market;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4F4F5B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932258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Default="009322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2258" w:rsidRPr="00E61E8D" w:rsidRDefault="00932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258" w:rsidRPr="004F4F5B" w:rsidRDefault="00932258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taken session. Presentation by Students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B9285A" w:rsidRPr="00E61E8D" w:rsidTr="00B9285A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7CB" w:rsidRDefault="00B9285A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CE07CB">
              <w:rPr>
                <w:rFonts w:ascii="Times New Roman" w:hAnsi="Times New Roman" w:cs="Times New Roman"/>
                <w:sz w:val="24"/>
                <w:szCs w:val="24"/>
              </w:rPr>
              <w:t>Last Week of December, 2020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7CB"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Strategies of Rural  Marketing</w:t>
            </w:r>
          </w:p>
          <w:p w:rsidR="00B9285A" w:rsidRPr="00E61E8D" w:rsidRDefault="00CE07CB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Second week of January,2021</w:t>
            </w:r>
            <w:r w:rsidR="00B9285A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2258">
              <w:rPr>
                <w:rFonts w:ascii="Times New Roman" w:hAnsi="Times New Roman" w:cs="Times New Roman"/>
                <w:sz w:val="24"/>
                <w:szCs w:val="24"/>
              </w:rPr>
              <w:t>Marketing of Non- Durable Products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Channels for marketing of durables and non-durables in rural areas</w:t>
            </w:r>
          </w:p>
          <w:p w:rsidR="00CE07CB" w:rsidRPr="00932258" w:rsidRDefault="00CE07CB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Last Week of January, 2021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Innovation in Rural  Marketing </w:t>
            </w:r>
          </w:p>
          <w:p w:rsidR="00B9285A" w:rsidRPr="00E61E8D" w:rsidRDefault="00E61E8D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</w:p>
        </w:tc>
      </w:tr>
    </w:tbl>
    <w:p w:rsidR="00882CC6" w:rsidRPr="00FE202F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202F">
        <w:rPr>
          <w:rFonts w:ascii="Times New Roman" w:eastAsia="Times New Roman" w:hAnsi="Times New Roman" w:cs="Times New Roman"/>
          <w:color w:val="000000"/>
        </w:rPr>
        <w:br/>
      </w: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C5B" w:rsidRDefault="00026C5B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1D5A" w:rsidRDefault="00971D5A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1D5A" w:rsidRDefault="00971D5A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40C2E" w:rsidRPr="00CB230E" w:rsidRDefault="00E478C8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Academic session 2019</w:t>
      </w:r>
      <w:r w:rsidR="00743DC5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First year 2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CB230E" w:rsidRDefault="00A40C2E" w:rsidP="00CB2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BC:  103 </w:t>
      </w:r>
      <w:r w:rsidRPr="00CB230E">
        <w:rPr>
          <w:rFonts w:ascii="Times New Roman" w:hAnsi="Times New Roman" w:cs="Times New Roman"/>
          <w:b/>
          <w:sz w:val="24"/>
          <w:szCs w:val="24"/>
        </w:rPr>
        <w:t>Principal of Business Management.</w:t>
      </w:r>
    </w:p>
    <w:p w:rsidR="00CB230E" w:rsidRPr="00CB230E" w:rsidRDefault="00CB230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 of Transmission: Online through Google Meet and offline</w:t>
      </w:r>
    </w:p>
    <w:p w:rsidR="00743DC5" w:rsidRPr="00CB230E" w:rsidRDefault="00743DC5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71D5A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CB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E61E8D" w:rsidRDefault="00971D5A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B32EDC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71D5A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E61E8D" w:rsidRDefault="00971D5A" w:rsidP="00E6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Introduction to commerce: concept, nature, importance and scope, components of commerce, evolution of commerce, commerce and business. Introduction to Management: concept, characteristics and significance, Process/Functions of Management, Coordination. Management: as Science, Art and profession. Approaches to Management: Classical and Neo classical approach, Behavioral approach, Management science approach, Systems approach and Contingency approach; Management thought in ancient India.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D5A" w:rsidRPr="004F4F5B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971D5A" w:rsidRPr="004F4F5B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5A" w:rsidRPr="00E61E8D" w:rsidTr="00127AE7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December,2020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E61E8D" w:rsidRDefault="00971D5A" w:rsidP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Planning: concept, process &amp; importance, Types of Plans: Policy,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, Strategy, Vision, Mission, Goals, and Objectives. Organizing: meaning, principles and benefits of organizations; Organizational structure: Functional, Line vs. Staf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f, matrix, Formal vs. Informal;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Organizational structure for large scale business organization. Delegation: meaning, advantages, barriers to delegation, guidelines for effective delegation. Decentralization and Centralization: advantages and disadvantages, factors influencing decentralization.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026C5B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 xml:space="preserve">Quiz contest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971D5A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E61E8D" w:rsidRDefault="00971D5A" w:rsidP="00E6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Staffing: meaning, importance &amp; scope of staffing. Directing: concept; Motivation: concept, objectives &amp; significance, Approaches to motivation. Leadership: concept, significance &amp; functions, Leadership styles, approaches to leadership.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4F4F5B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</w:tr>
      <w:tr w:rsidR="00971D5A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Default="00971D5A" w:rsidP="00127A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Controlling: meaning and characteristics of control, process of control, prerequisites of an effective control system; controlling techniques. </w:t>
            </w: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D5A" w:rsidRPr="00E61E8D" w:rsidRDefault="00971D5A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D5A" w:rsidRPr="004F4F5B" w:rsidRDefault="00971D5A" w:rsidP="0087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Doubts taken session. Presentation by Students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E61E8D" w:rsidRPr="00E61E8D" w:rsidTr="00127AE7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Last Week of December, 2020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AC77A2" w:rsidRPr="00E61E8D">
              <w:rPr>
                <w:rFonts w:ascii="Times New Roman" w:hAnsi="Times New Roman" w:cs="Times New Roman"/>
                <w:sz w:val="24"/>
                <w:szCs w:val="24"/>
              </w:rPr>
              <w:t>Approaches to Management: Classical and Neo classical approach, Behavioral approach,</w:t>
            </w:r>
          </w:p>
          <w:p w:rsidR="00AC77A2" w:rsidRDefault="00E61E8D" w:rsidP="00AC77A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Second Wee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k of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January, 2021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Types of Plan</w:t>
            </w:r>
          </w:p>
          <w:p w:rsidR="00E61E8D" w:rsidRPr="00E61E8D" w:rsidRDefault="00E61E8D" w:rsidP="009D4DA5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Last Week of January, 2021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C77A2">
              <w:rPr>
                <w:rFonts w:ascii="Times New Roman" w:hAnsi="Times New Roman" w:cs="Times New Roman"/>
                <w:sz w:val="24"/>
                <w:szCs w:val="24"/>
              </w:rPr>
              <w:t>ontrolling techniques: Traditional and Modern</w:t>
            </w:r>
          </w:p>
        </w:tc>
      </w:tr>
    </w:tbl>
    <w:p w:rsidR="00743DC5" w:rsidRPr="00FE202F" w:rsidRDefault="00743DC5" w:rsidP="00FE202F">
      <w:pPr>
        <w:jc w:val="both"/>
        <w:rPr>
          <w:rFonts w:ascii="Times New Roman" w:hAnsi="Times New Roman" w:cs="Times New Roman"/>
        </w:rPr>
      </w:pPr>
    </w:p>
    <w:sectPr w:rsidR="00743DC5" w:rsidRPr="00FE202F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026C5B"/>
    <w:rsid w:val="00053226"/>
    <w:rsid w:val="000D1EE0"/>
    <w:rsid w:val="0011306B"/>
    <w:rsid w:val="0017409B"/>
    <w:rsid w:val="00186D05"/>
    <w:rsid w:val="002003C1"/>
    <w:rsid w:val="00224CF1"/>
    <w:rsid w:val="0024229D"/>
    <w:rsid w:val="00330A36"/>
    <w:rsid w:val="00350C2E"/>
    <w:rsid w:val="0036422F"/>
    <w:rsid w:val="00372680"/>
    <w:rsid w:val="00384908"/>
    <w:rsid w:val="00387505"/>
    <w:rsid w:val="00413A63"/>
    <w:rsid w:val="00433BA3"/>
    <w:rsid w:val="00455308"/>
    <w:rsid w:val="004A41ED"/>
    <w:rsid w:val="004A7F42"/>
    <w:rsid w:val="004F20C3"/>
    <w:rsid w:val="004F4F5B"/>
    <w:rsid w:val="006B16A3"/>
    <w:rsid w:val="00712334"/>
    <w:rsid w:val="0073049D"/>
    <w:rsid w:val="00743DC5"/>
    <w:rsid w:val="00765758"/>
    <w:rsid w:val="00837220"/>
    <w:rsid w:val="00841DC6"/>
    <w:rsid w:val="008758C1"/>
    <w:rsid w:val="00882CC6"/>
    <w:rsid w:val="00887572"/>
    <w:rsid w:val="008B0697"/>
    <w:rsid w:val="008B7E34"/>
    <w:rsid w:val="00932258"/>
    <w:rsid w:val="00971D5A"/>
    <w:rsid w:val="009D4DA5"/>
    <w:rsid w:val="00A30EBC"/>
    <w:rsid w:val="00A40C2E"/>
    <w:rsid w:val="00A4715F"/>
    <w:rsid w:val="00AC77A2"/>
    <w:rsid w:val="00B9285A"/>
    <w:rsid w:val="00BF5C9E"/>
    <w:rsid w:val="00C64D7A"/>
    <w:rsid w:val="00CB230E"/>
    <w:rsid w:val="00CB7ED1"/>
    <w:rsid w:val="00CE07CB"/>
    <w:rsid w:val="00CE70B4"/>
    <w:rsid w:val="00E37A11"/>
    <w:rsid w:val="00E478C8"/>
    <w:rsid w:val="00E50026"/>
    <w:rsid w:val="00E50A9F"/>
    <w:rsid w:val="00E61E8D"/>
    <w:rsid w:val="00E8063E"/>
    <w:rsid w:val="00EB5794"/>
    <w:rsid w:val="00EF49BB"/>
    <w:rsid w:val="00F20B0A"/>
    <w:rsid w:val="00FC5A17"/>
    <w:rsid w:val="00FD6B94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Bansal</cp:lastModifiedBy>
  <cp:revision>19</cp:revision>
  <dcterms:created xsi:type="dcterms:W3CDTF">2021-01-05T07:17:00Z</dcterms:created>
  <dcterms:modified xsi:type="dcterms:W3CDTF">2021-01-05T08:23:00Z</dcterms:modified>
</cp:coreProperties>
</file>